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A95E" w14:textId="77777777" w:rsidR="00D14C32" w:rsidRDefault="00D14C32" w:rsidP="001F3FAF">
      <w:pPr>
        <w:pStyle w:val="Heading1"/>
        <w:spacing w:before="0" w:after="0"/>
        <w:contextualSpacing/>
        <w:jc w:val="center"/>
        <w:rPr>
          <w:rFonts w:ascii="Franklin Gothic Book" w:hAnsi="Franklin Gothic Book"/>
          <w:sz w:val="28"/>
          <w:szCs w:val="28"/>
          <w:lang w:val="en-NZ"/>
        </w:rPr>
      </w:pPr>
      <w:r w:rsidRPr="00D80A5F">
        <w:rPr>
          <w:rFonts w:ascii="Franklin Gothic Book" w:hAnsi="Franklin Gothic Book"/>
          <w:sz w:val="28"/>
          <w:szCs w:val="28"/>
          <w:lang w:val="en-NZ"/>
        </w:rPr>
        <w:t>Health Research Council of New Zealand</w:t>
      </w:r>
    </w:p>
    <w:p w14:paraId="0C20305A" w14:textId="77777777" w:rsidR="00C34D82" w:rsidRPr="00C34D82" w:rsidRDefault="00C34D82" w:rsidP="001F3FAF">
      <w:pPr>
        <w:contextualSpacing/>
        <w:rPr>
          <w:lang w:val="en-NZ"/>
        </w:rPr>
      </w:pPr>
    </w:p>
    <w:p w14:paraId="49EB9ED2" w14:textId="77777777" w:rsidR="00D14C32" w:rsidRPr="00D80A5F" w:rsidRDefault="00D14C32" w:rsidP="001F3FAF">
      <w:pPr>
        <w:pStyle w:val="Heading1"/>
        <w:spacing w:before="0" w:after="0"/>
        <w:contextualSpacing/>
        <w:jc w:val="center"/>
        <w:rPr>
          <w:rFonts w:ascii="Franklin Gothic Book" w:hAnsi="Franklin Gothic Book"/>
          <w:i/>
          <w:sz w:val="28"/>
          <w:szCs w:val="28"/>
          <w:lang w:val="en-NZ"/>
        </w:rPr>
      </w:pPr>
      <w:r w:rsidRPr="00D80A5F">
        <w:rPr>
          <w:rFonts w:ascii="Franklin Gothic Book" w:hAnsi="Franklin Gothic Book"/>
          <w:sz w:val="28"/>
          <w:szCs w:val="28"/>
          <w:lang w:val="en-NZ"/>
        </w:rPr>
        <w:t xml:space="preserve">[Template for] Data Monitoring Committee Charter – </w:t>
      </w:r>
      <w:r w:rsidRPr="00D80A5F">
        <w:rPr>
          <w:rFonts w:ascii="Franklin Gothic Book" w:hAnsi="Franklin Gothic Book"/>
          <w:i/>
          <w:sz w:val="28"/>
          <w:szCs w:val="28"/>
          <w:highlight w:val="yellow"/>
          <w:lang w:val="en-NZ"/>
        </w:rPr>
        <w:t>[Insert Trial Name]</w:t>
      </w:r>
    </w:p>
    <w:p w14:paraId="6F38CBFB" w14:textId="77777777" w:rsidR="00D14C32" w:rsidRPr="00D80A5F" w:rsidRDefault="00D14C32" w:rsidP="001F3FAF">
      <w:pPr>
        <w:contextualSpacing/>
        <w:rPr>
          <w:rFonts w:asciiTheme="majorHAnsi" w:hAnsiTheme="majorHAnsi"/>
          <w:sz w:val="22"/>
          <w:szCs w:val="22"/>
          <w:lang w:val="en-NZ"/>
        </w:rPr>
      </w:pPr>
    </w:p>
    <w:p w14:paraId="70F65963" w14:textId="77777777" w:rsidR="00D14C32" w:rsidRDefault="00D14C32" w:rsidP="001F3FAF">
      <w:pPr>
        <w:pStyle w:val="StyleHeading1BookAntiqua12ptJustified"/>
        <w:numPr>
          <w:ilvl w:val="0"/>
          <w:numId w:val="36"/>
        </w:numPr>
        <w:spacing w:before="0" w:after="0"/>
        <w:contextualSpacing/>
        <w:rPr>
          <w:rFonts w:asciiTheme="majorHAnsi" w:hAnsiTheme="majorHAnsi"/>
          <w:sz w:val="22"/>
          <w:szCs w:val="22"/>
          <w:lang w:val="en-NZ"/>
        </w:rPr>
      </w:pPr>
      <w:r w:rsidRPr="00D80A5F">
        <w:rPr>
          <w:rFonts w:asciiTheme="majorHAnsi" w:hAnsiTheme="majorHAnsi"/>
          <w:sz w:val="22"/>
          <w:szCs w:val="22"/>
          <w:lang w:val="en-NZ"/>
        </w:rPr>
        <w:t>Introduction</w:t>
      </w:r>
    </w:p>
    <w:p w14:paraId="35D018E3" w14:textId="77777777" w:rsidR="00C34D82" w:rsidRPr="00D80A5F" w:rsidRDefault="00C34D82" w:rsidP="001F3FAF">
      <w:pPr>
        <w:pStyle w:val="StyleHeading1BookAntiqua12ptJustified"/>
        <w:spacing w:before="0" w:after="0"/>
        <w:ind w:left="720"/>
        <w:contextualSpacing/>
        <w:rPr>
          <w:rFonts w:asciiTheme="majorHAnsi" w:hAnsiTheme="majorHAnsi"/>
          <w:sz w:val="22"/>
          <w:szCs w:val="22"/>
          <w:lang w:val="en-NZ"/>
        </w:rPr>
      </w:pPr>
    </w:p>
    <w:p w14:paraId="0B5781ED" w14:textId="77777777" w:rsidR="00D14C32" w:rsidRPr="00D80A5F" w:rsidRDefault="00D14C32" w:rsidP="001F3FAF">
      <w:pPr>
        <w:pStyle w:val="StyleBookAntiqua11ptJustifiedAfter6pt"/>
        <w:contextualSpacing/>
        <w:jc w:val="left"/>
        <w:rPr>
          <w:rFonts w:asciiTheme="majorHAnsi" w:hAnsiTheme="majorHAnsi"/>
          <w:szCs w:val="22"/>
          <w:lang w:val="en-NZ"/>
        </w:rPr>
      </w:pPr>
      <w:r w:rsidRPr="00D80A5F">
        <w:rPr>
          <w:rFonts w:asciiTheme="majorHAnsi" w:hAnsiTheme="majorHAnsi"/>
          <w:szCs w:val="22"/>
          <w:lang w:val="en-NZ"/>
        </w:rPr>
        <w:t>This Charter is for the Data Monitoring Committee (‘DMC’) for</w:t>
      </w:r>
      <w:r w:rsidR="00DA78D5">
        <w:rPr>
          <w:rFonts w:asciiTheme="majorHAnsi" w:hAnsiTheme="majorHAnsi"/>
          <w:szCs w:val="22"/>
          <w:lang w:val="en-NZ"/>
        </w:rPr>
        <w:t>:</w:t>
      </w:r>
      <w:r w:rsidRPr="00D80A5F">
        <w:rPr>
          <w:rFonts w:asciiTheme="majorHAnsi" w:hAnsiTheme="majorHAnsi"/>
          <w:szCs w:val="22"/>
          <w:lang w:val="en-NZ"/>
        </w:rPr>
        <w:br/>
      </w:r>
    </w:p>
    <w:p w14:paraId="3720232F" w14:textId="77777777" w:rsidR="00D14C32" w:rsidRPr="00D80A5F" w:rsidRDefault="00D14C32" w:rsidP="001F3FAF">
      <w:pPr>
        <w:pStyle w:val="StyleBookAntiqua11ptJustifiedAfter6pt"/>
        <w:ind w:left="709"/>
        <w:contextualSpacing/>
        <w:jc w:val="left"/>
        <w:rPr>
          <w:rFonts w:asciiTheme="majorHAnsi" w:hAnsiTheme="majorHAnsi"/>
          <w:b/>
          <w:szCs w:val="22"/>
          <w:lang w:val="en-NZ"/>
        </w:rPr>
      </w:pPr>
      <w:r w:rsidRPr="00D80A5F">
        <w:rPr>
          <w:rFonts w:asciiTheme="majorHAnsi" w:hAnsiTheme="majorHAnsi"/>
          <w:b/>
          <w:i/>
          <w:szCs w:val="22"/>
          <w:highlight w:val="yellow"/>
          <w:lang w:val="en-NZ"/>
        </w:rPr>
        <w:t xml:space="preserve">[Insert Trial Name and </w:t>
      </w:r>
      <w:r w:rsidR="00754965" w:rsidRPr="00D80A5F">
        <w:rPr>
          <w:rFonts w:asciiTheme="majorHAnsi" w:hAnsiTheme="majorHAnsi"/>
          <w:b/>
          <w:i/>
          <w:szCs w:val="22"/>
          <w:highlight w:val="yellow"/>
          <w:lang w:val="en-NZ"/>
        </w:rPr>
        <w:t>Acronym]</w:t>
      </w:r>
      <w:r w:rsidR="00754965" w:rsidRPr="00D80A5F">
        <w:rPr>
          <w:rFonts w:asciiTheme="majorHAnsi" w:hAnsiTheme="majorHAnsi"/>
          <w:b/>
          <w:szCs w:val="22"/>
          <w:highlight w:val="yellow"/>
          <w:lang w:val="en-NZ"/>
        </w:rPr>
        <w:t xml:space="preserve"> (</w:t>
      </w:r>
      <w:r w:rsidRPr="00D80A5F">
        <w:rPr>
          <w:rFonts w:asciiTheme="majorHAnsi" w:hAnsiTheme="majorHAnsi"/>
          <w:b/>
          <w:i/>
          <w:szCs w:val="22"/>
          <w:highlight w:val="yellow"/>
          <w:lang w:val="en-NZ"/>
        </w:rPr>
        <w:t xml:space="preserve">[Insert HRC Reference </w:t>
      </w:r>
      <w:r w:rsidR="001F3FAF">
        <w:rPr>
          <w:rFonts w:asciiTheme="majorHAnsi" w:hAnsiTheme="majorHAnsi"/>
          <w:b/>
          <w:i/>
          <w:szCs w:val="22"/>
          <w:highlight w:val="yellow"/>
          <w:lang w:val="en-NZ"/>
        </w:rPr>
        <w:t>e.g</w:t>
      </w:r>
      <w:r w:rsidRPr="00D80A5F">
        <w:rPr>
          <w:rFonts w:asciiTheme="majorHAnsi" w:hAnsiTheme="majorHAnsi"/>
          <w:b/>
          <w:i/>
          <w:szCs w:val="22"/>
          <w:highlight w:val="yellow"/>
          <w:lang w:val="en-NZ"/>
        </w:rPr>
        <w:t xml:space="preserve">. </w:t>
      </w:r>
      <w:r w:rsidR="0055340C">
        <w:rPr>
          <w:rFonts w:asciiTheme="majorHAnsi" w:hAnsiTheme="majorHAnsi"/>
          <w:b/>
          <w:i/>
          <w:szCs w:val="22"/>
          <w:highlight w:val="yellow"/>
          <w:lang w:val="en-NZ"/>
        </w:rPr>
        <w:t>16</w:t>
      </w:r>
      <w:r w:rsidRPr="00D80A5F">
        <w:rPr>
          <w:rFonts w:asciiTheme="majorHAnsi" w:hAnsiTheme="majorHAnsi"/>
          <w:b/>
          <w:i/>
          <w:szCs w:val="22"/>
          <w:highlight w:val="yellow"/>
          <w:lang w:val="en-NZ"/>
        </w:rPr>
        <w:t>/xxx])</w:t>
      </w:r>
    </w:p>
    <w:p w14:paraId="66F2A3DB" w14:textId="77777777" w:rsidR="00D14C32" w:rsidRPr="00D80A5F" w:rsidRDefault="00D14C32" w:rsidP="001F3FAF">
      <w:pPr>
        <w:pStyle w:val="StyleBookAntiqua11ptJustifiedAfter6pt"/>
        <w:ind w:left="709"/>
        <w:contextualSpacing/>
        <w:jc w:val="left"/>
        <w:rPr>
          <w:rFonts w:asciiTheme="majorHAnsi" w:hAnsiTheme="majorHAnsi"/>
          <w:b/>
          <w:szCs w:val="22"/>
          <w:lang w:val="en-NZ"/>
        </w:rPr>
      </w:pPr>
    </w:p>
    <w:p w14:paraId="0584E3FA" w14:textId="77777777" w:rsidR="00D14C32" w:rsidRPr="00D80A5F" w:rsidRDefault="00D14C32" w:rsidP="001F3FAF">
      <w:pPr>
        <w:pStyle w:val="StyleBookAntiqua11ptJustifiedAfter6pt"/>
        <w:ind w:left="709"/>
        <w:contextualSpacing/>
        <w:jc w:val="left"/>
        <w:rPr>
          <w:rFonts w:asciiTheme="majorHAnsi" w:hAnsiTheme="majorHAnsi"/>
          <w:b/>
          <w:szCs w:val="22"/>
          <w:lang w:val="en-NZ"/>
        </w:rPr>
      </w:pPr>
      <w:r w:rsidRPr="00D80A5F">
        <w:rPr>
          <w:rFonts w:asciiTheme="majorHAnsi" w:hAnsiTheme="majorHAnsi"/>
          <w:b/>
          <w:szCs w:val="22"/>
          <w:lang w:val="en-NZ"/>
        </w:rPr>
        <w:t xml:space="preserve">Trial Registration Number: </w:t>
      </w:r>
      <w:r w:rsidRPr="00D80A5F">
        <w:rPr>
          <w:rFonts w:asciiTheme="majorHAnsi" w:hAnsiTheme="majorHAnsi"/>
          <w:b/>
          <w:i/>
          <w:szCs w:val="22"/>
          <w:highlight w:val="yellow"/>
          <w:lang w:val="en-NZ"/>
        </w:rPr>
        <w:t>[Insert Trial Registration Number]</w:t>
      </w:r>
    </w:p>
    <w:p w14:paraId="562A9202" w14:textId="77777777" w:rsidR="00D14C32" w:rsidRPr="00D80A5F" w:rsidRDefault="00D14C32" w:rsidP="001F3FAF">
      <w:pPr>
        <w:pStyle w:val="StyleBookAntiqua11ptJustifiedAfter6pt"/>
        <w:contextualSpacing/>
        <w:rPr>
          <w:rFonts w:asciiTheme="majorHAnsi" w:hAnsiTheme="majorHAnsi"/>
          <w:szCs w:val="22"/>
          <w:lang w:val="en-NZ"/>
        </w:rPr>
      </w:pPr>
    </w:p>
    <w:p w14:paraId="3A304CAA" w14:textId="77777777" w:rsidR="00D14C32" w:rsidRPr="00D80A5F" w:rsidRDefault="00D14C32" w:rsidP="001F3FAF">
      <w:pPr>
        <w:pStyle w:val="StyleBookAntiqua11ptJustifiedAfter6pt"/>
        <w:ind w:left="709"/>
        <w:contextualSpacing/>
        <w:rPr>
          <w:rFonts w:asciiTheme="majorHAnsi" w:hAnsiTheme="majorHAnsi"/>
          <w:b/>
          <w:szCs w:val="22"/>
          <w:lang w:val="en-NZ"/>
        </w:rPr>
      </w:pPr>
      <w:r w:rsidRPr="00D80A5F">
        <w:rPr>
          <w:rFonts w:asciiTheme="majorHAnsi" w:hAnsiTheme="majorHAnsi"/>
          <w:b/>
          <w:szCs w:val="22"/>
          <w:lang w:val="en-NZ"/>
        </w:rPr>
        <w:t>Objective of the trial:</w:t>
      </w:r>
    </w:p>
    <w:p w14:paraId="69F9EBD9" w14:textId="77777777" w:rsidR="00D14C32" w:rsidRPr="00D80A5F" w:rsidRDefault="00D14C32" w:rsidP="001F3FAF">
      <w:pPr>
        <w:pStyle w:val="StyleBookAntiqua11ptJustifiedAfter6pt"/>
        <w:ind w:left="709"/>
        <w:contextualSpacing/>
        <w:rPr>
          <w:rFonts w:asciiTheme="majorHAnsi" w:hAnsiTheme="majorHAnsi"/>
          <w:b/>
          <w:szCs w:val="22"/>
          <w:lang w:val="en-NZ"/>
        </w:rPr>
      </w:pPr>
    </w:p>
    <w:p w14:paraId="33D9D8B9" w14:textId="77777777" w:rsidR="00D14C32" w:rsidRPr="00D80A5F" w:rsidRDefault="00D14C32" w:rsidP="001F3FAF">
      <w:pPr>
        <w:pStyle w:val="StyleBookAntiqua11ptJustifiedAfter6pt"/>
        <w:ind w:left="709"/>
        <w:contextualSpacing/>
        <w:rPr>
          <w:rFonts w:asciiTheme="majorHAnsi" w:hAnsiTheme="majorHAnsi"/>
          <w:b/>
          <w:i/>
          <w:szCs w:val="22"/>
          <w:lang w:val="en-NZ"/>
        </w:rPr>
      </w:pPr>
      <w:r w:rsidRPr="00D80A5F">
        <w:rPr>
          <w:rFonts w:asciiTheme="majorHAnsi" w:hAnsiTheme="majorHAnsi"/>
          <w:b/>
          <w:i/>
          <w:szCs w:val="22"/>
          <w:highlight w:val="yellow"/>
          <w:lang w:val="en-NZ"/>
        </w:rPr>
        <w:t>[Insert short summary of trial objectives]</w:t>
      </w:r>
    </w:p>
    <w:p w14:paraId="475BF278" w14:textId="77777777" w:rsidR="00D14C32" w:rsidRPr="00D80A5F" w:rsidRDefault="00D14C32" w:rsidP="001F3FAF">
      <w:pPr>
        <w:pStyle w:val="StyleBookAntiqua11ptJustifiedAfter6pt"/>
        <w:contextualSpacing/>
        <w:rPr>
          <w:rFonts w:asciiTheme="majorHAnsi" w:hAnsiTheme="majorHAnsi"/>
          <w:b/>
          <w:szCs w:val="22"/>
          <w:lang w:val="en-NZ"/>
        </w:rPr>
      </w:pPr>
      <w:r w:rsidRPr="00D80A5F">
        <w:rPr>
          <w:rFonts w:asciiTheme="majorHAnsi" w:hAnsiTheme="majorHAnsi"/>
          <w:b/>
          <w:szCs w:val="22"/>
          <w:lang w:val="en-NZ"/>
        </w:rPr>
        <w:t xml:space="preserve"> </w:t>
      </w:r>
    </w:p>
    <w:p w14:paraId="2D71C774" w14:textId="77777777" w:rsidR="00D14C32" w:rsidRPr="00D80A5F" w:rsidRDefault="00D14C32" w:rsidP="001F3FAF">
      <w:pPr>
        <w:pStyle w:val="StyleBookAntiqua11ptJustifiedAfter6pt"/>
        <w:ind w:firstLine="709"/>
        <w:contextualSpacing/>
        <w:rPr>
          <w:rFonts w:asciiTheme="majorHAnsi" w:hAnsiTheme="majorHAnsi"/>
          <w:b/>
          <w:i/>
          <w:szCs w:val="22"/>
          <w:lang w:val="en-NZ"/>
        </w:rPr>
      </w:pPr>
      <w:r w:rsidRPr="00D80A5F">
        <w:rPr>
          <w:rFonts w:asciiTheme="majorHAnsi" w:hAnsiTheme="majorHAnsi"/>
          <w:b/>
          <w:i/>
          <w:szCs w:val="22"/>
          <w:highlight w:val="yellow"/>
          <w:lang w:val="en-NZ"/>
        </w:rPr>
        <w:t>[Insert diagram of trial timeline here]</w:t>
      </w:r>
    </w:p>
    <w:p w14:paraId="00FD692A" w14:textId="77777777" w:rsidR="00D14C32" w:rsidRPr="00D80A5F" w:rsidRDefault="00D14C32" w:rsidP="001F3FAF">
      <w:pPr>
        <w:pStyle w:val="StyleBookAntiqua11ptJustifiedAfter6pt"/>
        <w:contextualSpacing/>
        <w:rPr>
          <w:rFonts w:asciiTheme="majorHAnsi" w:hAnsiTheme="majorHAnsi"/>
          <w:szCs w:val="22"/>
          <w:lang w:val="en-NZ"/>
        </w:rPr>
      </w:pPr>
    </w:p>
    <w:p w14:paraId="14B81055" w14:textId="77777777" w:rsidR="00D14C32" w:rsidRDefault="00D14C32" w:rsidP="00323E8A">
      <w:pPr>
        <w:pStyle w:val="StyleBookAntiqua11ptJustifiedAfter6pt"/>
        <w:contextualSpacing/>
        <w:jc w:val="left"/>
        <w:rPr>
          <w:rFonts w:asciiTheme="majorHAnsi" w:hAnsiTheme="majorHAnsi"/>
          <w:szCs w:val="22"/>
          <w:lang w:val="en-NZ"/>
        </w:rPr>
      </w:pPr>
      <w:r w:rsidRPr="00D80A5F">
        <w:rPr>
          <w:rFonts w:asciiTheme="majorHAnsi" w:hAnsiTheme="majorHAnsi"/>
          <w:szCs w:val="22"/>
          <w:lang w:val="en-NZ"/>
        </w:rPr>
        <w:t xml:space="preserve">The purpose of this document is to define the primary roles and responsibilities of the </w:t>
      </w:r>
      <w:r w:rsidRPr="00D80A5F">
        <w:rPr>
          <w:rFonts w:asciiTheme="majorHAnsi" w:hAnsiTheme="majorHAnsi"/>
          <w:b/>
          <w:i/>
          <w:szCs w:val="22"/>
          <w:highlight w:val="yellow"/>
          <w:lang w:val="en-NZ"/>
        </w:rPr>
        <w:t>[insert trial name]</w:t>
      </w:r>
      <w:r w:rsidRPr="00D80A5F">
        <w:rPr>
          <w:rFonts w:asciiTheme="majorHAnsi" w:hAnsiTheme="majorHAnsi"/>
          <w:szCs w:val="22"/>
          <w:lang w:val="en-NZ"/>
        </w:rPr>
        <w:t xml:space="preserve"> DMC, its relationship with other trial committees, its membership and the purpose, format and timing of its meetings.  The Charter will also provide the procedures for ensuring confidentiality and proper communication, the statistical monitoring guidelines for implementation by the DMC, and an outline of the content of the Open and Closed Reports required by the DMC.  This document includes a principal Terms of Reference for all </w:t>
      </w:r>
      <w:proofErr w:type="gramStart"/>
      <w:r w:rsidRPr="00D80A5F">
        <w:rPr>
          <w:rFonts w:asciiTheme="majorHAnsi" w:hAnsiTheme="majorHAnsi"/>
          <w:szCs w:val="22"/>
          <w:lang w:val="en-NZ"/>
        </w:rPr>
        <w:t>trial-specific</w:t>
      </w:r>
      <w:proofErr w:type="gramEnd"/>
      <w:r w:rsidRPr="00D80A5F">
        <w:rPr>
          <w:rFonts w:asciiTheme="majorHAnsi" w:hAnsiTheme="majorHAnsi"/>
          <w:szCs w:val="22"/>
          <w:lang w:val="en-NZ"/>
        </w:rPr>
        <w:t xml:space="preserve"> DMCs governed by the Health Research Council (‘HRC’) Data Monitoring Core Committee (‘DMCC’) (Appendix A).</w:t>
      </w:r>
    </w:p>
    <w:p w14:paraId="74573676" w14:textId="77777777" w:rsidR="00C34D82" w:rsidRPr="00D80A5F" w:rsidRDefault="00C34D82" w:rsidP="001F3FAF">
      <w:pPr>
        <w:pStyle w:val="StyleBookAntiqua11ptJustifiedAfter6pt"/>
        <w:contextualSpacing/>
        <w:rPr>
          <w:rFonts w:asciiTheme="majorHAnsi" w:hAnsiTheme="majorHAnsi"/>
          <w:szCs w:val="22"/>
          <w:lang w:val="en-NZ"/>
        </w:rPr>
      </w:pPr>
    </w:p>
    <w:p w14:paraId="50D1514D" w14:textId="77777777" w:rsidR="00D14C32" w:rsidRDefault="00D14C32" w:rsidP="001F3FAF">
      <w:pPr>
        <w:pStyle w:val="StyleHeading1BookAntiqua12ptJustified"/>
        <w:numPr>
          <w:ilvl w:val="0"/>
          <w:numId w:val="36"/>
        </w:numPr>
        <w:spacing w:before="0" w:after="0"/>
        <w:contextualSpacing/>
        <w:rPr>
          <w:rFonts w:asciiTheme="majorHAnsi" w:hAnsiTheme="majorHAnsi"/>
          <w:sz w:val="22"/>
          <w:szCs w:val="22"/>
          <w:lang w:val="en-NZ"/>
        </w:rPr>
      </w:pPr>
      <w:r w:rsidRPr="00D80A5F">
        <w:rPr>
          <w:rFonts w:asciiTheme="majorHAnsi" w:hAnsiTheme="majorHAnsi"/>
          <w:sz w:val="22"/>
          <w:szCs w:val="22"/>
          <w:lang w:val="en-NZ"/>
        </w:rPr>
        <w:t>Primary Responsibilities of the DMC</w:t>
      </w:r>
    </w:p>
    <w:p w14:paraId="0928E5F2" w14:textId="77777777" w:rsidR="00C34D82" w:rsidRPr="00D80A5F" w:rsidRDefault="00C34D82" w:rsidP="001F3FAF">
      <w:pPr>
        <w:pStyle w:val="StyleHeading1BookAntiqua12ptJustified"/>
        <w:spacing w:before="0" w:after="0"/>
        <w:ind w:left="720"/>
        <w:contextualSpacing/>
        <w:rPr>
          <w:rFonts w:asciiTheme="majorHAnsi" w:hAnsiTheme="majorHAnsi"/>
          <w:sz w:val="22"/>
          <w:szCs w:val="22"/>
          <w:lang w:val="en-NZ"/>
        </w:rPr>
      </w:pPr>
    </w:p>
    <w:p w14:paraId="010A28C5" w14:textId="77777777" w:rsidR="00D14C32" w:rsidRPr="00D80A5F" w:rsidRDefault="00DA057A" w:rsidP="00323E8A">
      <w:pPr>
        <w:pStyle w:val="StyleBookAntiqua11ptJustifiedAfter6pt"/>
        <w:contextualSpacing/>
        <w:jc w:val="left"/>
        <w:rPr>
          <w:rFonts w:asciiTheme="majorHAnsi" w:hAnsiTheme="majorHAnsi"/>
          <w:szCs w:val="22"/>
          <w:lang w:val="en-NZ"/>
        </w:rPr>
      </w:pPr>
      <w:r w:rsidRPr="00D80A5F">
        <w:rPr>
          <w:rFonts w:asciiTheme="majorHAnsi" w:hAnsiTheme="majorHAnsi"/>
          <w:szCs w:val="22"/>
          <w:lang w:val="en-NZ"/>
        </w:rPr>
        <w:t xml:space="preserve">The </w:t>
      </w:r>
      <w:r w:rsidRPr="00D80A5F">
        <w:rPr>
          <w:rFonts w:asciiTheme="majorHAnsi" w:hAnsiTheme="majorHAnsi"/>
          <w:b/>
          <w:i/>
          <w:szCs w:val="22"/>
          <w:highlight w:val="yellow"/>
          <w:lang w:val="en-NZ"/>
        </w:rPr>
        <w:t>[insert trial name]</w:t>
      </w:r>
      <w:r w:rsidRPr="00D80A5F">
        <w:rPr>
          <w:rFonts w:asciiTheme="majorHAnsi" w:hAnsiTheme="majorHAnsi"/>
          <w:szCs w:val="22"/>
          <w:lang w:val="en-NZ"/>
        </w:rPr>
        <w:t xml:space="preserve"> DMC will</w:t>
      </w:r>
      <w:r w:rsidR="00D14C32" w:rsidRPr="00D80A5F">
        <w:rPr>
          <w:rFonts w:asciiTheme="majorHAnsi" w:hAnsiTheme="majorHAnsi"/>
          <w:szCs w:val="22"/>
          <w:lang w:val="en-NZ"/>
        </w:rPr>
        <w:t xml:space="preserve"> be responsible for safeguarding the interests of trial participants, assessing the safety and efficacy of the interventions during the trial, and for monitoring the overall conduct of the clinical trial.  The DMC will provide recommendations about stopping or continuing the trial.  To contribute to enhancing the integrity of the trial, the DMC may also formulate recommendations relating to the selection/recruitment of participants, their management, improving adherence to protocol-specified regimens and retention of participants, and the procedure for data management and quality control.  </w:t>
      </w:r>
    </w:p>
    <w:p w14:paraId="7DCAB55A" w14:textId="77777777" w:rsidR="00D14C32" w:rsidRPr="00D80A5F" w:rsidRDefault="00D14C32" w:rsidP="00323E8A">
      <w:pPr>
        <w:pStyle w:val="StyleBookAntiqua11ptJustifiedAfter6pt"/>
        <w:contextualSpacing/>
        <w:jc w:val="left"/>
        <w:rPr>
          <w:rFonts w:asciiTheme="majorHAnsi" w:hAnsiTheme="majorHAnsi"/>
          <w:szCs w:val="22"/>
          <w:lang w:val="en-NZ"/>
        </w:rPr>
      </w:pPr>
    </w:p>
    <w:p w14:paraId="649C28D8" w14:textId="77777777" w:rsidR="00D14C32" w:rsidRPr="00D80A5F" w:rsidRDefault="00D14C32" w:rsidP="00323E8A">
      <w:pPr>
        <w:pStyle w:val="StyleBookAntiqua11ptJustifiedAfter6pt"/>
        <w:contextualSpacing/>
        <w:jc w:val="left"/>
        <w:rPr>
          <w:rFonts w:asciiTheme="majorHAnsi" w:hAnsiTheme="majorHAnsi"/>
          <w:szCs w:val="22"/>
          <w:lang w:val="en-NZ"/>
        </w:rPr>
      </w:pPr>
      <w:r w:rsidRPr="00D80A5F">
        <w:rPr>
          <w:rFonts w:asciiTheme="majorHAnsi" w:hAnsiTheme="majorHAnsi"/>
          <w:szCs w:val="22"/>
          <w:lang w:val="en-NZ"/>
        </w:rPr>
        <w:t>The DMC will provide advice to the clinical trial leadership group, hereafter referred to as the Steering Committee (‘SC’).  The SC will be responsible for promptly reviewing the DMC recommendations, deciding whether to continue or terminate the trial</w:t>
      </w:r>
      <w:r w:rsidR="005B0D13">
        <w:rPr>
          <w:rFonts w:asciiTheme="majorHAnsi" w:hAnsiTheme="majorHAnsi"/>
          <w:szCs w:val="22"/>
          <w:lang w:val="en-NZ"/>
        </w:rPr>
        <w:t>;</w:t>
      </w:r>
      <w:r w:rsidRPr="00D80A5F">
        <w:rPr>
          <w:rFonts w:asciiTheme="majorHAnsi" w:hAnsiTheme="majorHAnsi"/>
          <w:szCs w:val="22"/>
          <w:lang w:val="en-NZ"/>
        </w:rPr>
        <w:t xml:space="preserve"> and determining whether amendments to the protocol or changes in study conduct are required.</w:t>
      </w:r>
    </w:p>
    <w:p w14:paraId="55D7C21B" w14:textId="77777777" w:rsidR="00DA057A" w:rsidRPr="00D80A5F" w:rsidRDefault="00DA057A" w:rsidP="00323E8A">
      <w:pPr>
        <w:pStyle w:val="StyleBookAntiqua11ptJustifiedAfter6pt"/>
        <w:contextualSpacing/>
        <w:jc w:val="left"/>
        <w:rPr>
          <w:rFonts w:asciiTheme="majorHAnsi" w:hAnsiTheme="majorHAnsi"/>
          <w:szCs w:val="22"/>
          <w:lang w:val="en-NZ"/>
        </w:rPr>
      </w:pPr>
    </w:p>
    <w:p w14:paraId="513E6544" w14:textId="77777777" w:rsidR="00DA057A" w:rsidRPr="00D80A5F" w:rsidRDefault="00DA057A" w:rsidP="00323E8A">
      <w:pPr>
        <w:pStyle w:val="StyleBookAntiqua11ptJustifiedAfter6pt"/>
        <w:contextualSpacing/>
        <w:jc w:val="left"/>
        <w:rPr>
          <w:rFonts w:asciiTheme="majorHAnsi" w:hAnsiTheme="majorHAnsi"/>
          <w:szCs w:val="22"/>
          <w:lang w:val="en-NZ"/>
        </w:rPr>
      </w:pPr>
      <w:r w:rsidRPr="00D80A5F">
        <w:rPr>
          <w:rFonts w:asciiTheme="majorHAnsi" w:hAnsiTheme="majorHAnsi"/>
          <w:szCs w:val="22"/>
          <w:lang w:val="en-NZ"/>
        </w:rPr>
        <w:t xml:space="preserve">The </w:t>
      </w:r>
      <w:r w:rsidRPr="00D80A5F">
        <w:rPr>
          <w:rFonts w:asciiTheme="majorHAnsi" w:hAnsiTheme="majorHAnsi"/>
          <w:b/>
          <w:i/>
          <w:szCs w:val="22"/>
          <w:highlight w:val="yellow"/>
          <w:lang w:val="en-NZ"/>
        </w:rPr>
        <w:t>[insert trial name]</w:t>
      </w:r>
      <w:r w:rsidRPr="00D80A5F">
        <w:rPr>
          <w:rFonts w:asciiTheme="majorHAnsi" w:hAnsiTheme="majorHAnsi"/>
          <w:szCs w:val="22"/>
          <w:lang w:val="en-NZ"/>
        </w:rPr>
        <w:t xml:space="preserve"> DMC will report to the DMCC. The DMCC will be responsible for the activity and good practice of the </w:t>
      </w:r>
      <w:r w:rsidRPr="00D80A5F">
        <w:rPr>
          <w:rFonts w:asciiTheme="majorHAnsi" w:hAnsiTheme="majorHAnsi"/>
          <w:b/>
          <w:i/>
          <w:szCs w:val="22"/>
          <w:highlight w:val="yellow"/>
          <w:lang w:val="en-NZ"/>
        </w:rPr>
        <w:t>[insert trial name]</w:t>
      </w:r>
      <w:r w:rsidRPr="00D80A5F">
        <w:rPr>
          <w:rFonts w:asciiTheme="majorHAnsi" w:hAnsiTheme="majorHAnsi"/>
          <w:szCs w:val="22"/>
          <w:lang w:val="en-NZ"/>
        </w:rPr>
        <w:t xml:space="preserve"> DMC</w:t>
      </w:r>
      <w:r w:rsidRPr="00D80A5F" w:rsidDel="00DA057A">
        <w:rPr>
          <w:rFonts w:asciiTheme="majorHAnsi" w:hAnsiTheme="majorHAnsi"/>
          <w:szCs w:val="22"/>
          <w:lang w:val="en-NZ"/>
        </w:rPr>
        <w:t xml:space="preserve"> </w:t>
      </w:r>
      <w:r w:rsidRPr="00D80A5F">
        <w:rPr>
          <w:rFonts w:asciiTheme="majorHAnsi" w:hAnsiTheme="majorHAnsi"/>
          <w:szCs w:val="22"/>
          <w:lang w:val="en-NZ"/>
        </w:rPr>
        <w:t>and the DMC</w:t>
      </w:r>
      <w:r w:rsidR="00767C87">
        <w:rPr>
          <w:rFonts w:asciiTheme="majorHAnsi" w:hAnsiTheme="majorHAnsi"/>
          <w:szCs w:val="22"/>
          <w:lang w:val="en-NZ"/>
        </w:rPr>
        <w:t>C</w:t>
      </w:r>
      <w:r w:rsidRPr="00D80A5F">
        <w:rPr>
          <w:rFonts w:asciiTheme="majorHAnsi" w:hAnsiTheme="majorHAnsi"/>
          <w:szCs w:val="22"/>
          <w:lang w:val="en-NZ"/>
        </w:rPr>
        <w:t xml:space="preserve"> will report on meeting frequency, attendance by members, conflicts of interest and any significant </w:t>
      </w:r>
      <w:r w:rsidR="00905482" w:rsidRPr="00D80A5F">
        <w:rPr>
          <w:rFonts w:asciiTheme="majorHAnsi" w:hAnsiTheme="majorHAnsi"/>
          <w:szCs w:val="22"/>
          <w:lang w:val="en-NZ"/>
        </w:rPr>
        <w:t>recommendations</w:t>
      </w:r>
      <w:r w:rsidRPr="00D80A5F">
        <w:rPr>
          <w:rFonts w:asciiTheme="majorHAnsi" w:hAnsiTheme="majorHAnsi"/>
          <w:szCs w:val="22"/>
          <w:lang w:val="en-NZ"/>
        </w:rPr>
        <w:t xml:space="preserve"> made by the trial DMC.</w:t>
      </w:r>
    </w:p>
    <w:p w14:paraId="61BFCB46" w14:textId="77777777" w:rsidR="00D14C32" w:rsidRPr="00D80A5F" w:rsidRDefault="00D14C32" w:rsidP="00323E8A">
      <w:pPr>
        <w:pStyle w:val="StyleBookAntiqua11ptJustifiedAfter6pt"/>
        <w:contextualSpacing/>
        <w:jc w:val="left"/>
        <w:rPr>
          <w:rFonts w:asciiTheme="majorHAnsi" w:hAnsiTheme="majorHAnsi"/>
          <w:szCs w:val="22"/>
          <w:lang w:val="en-NZ"/>
        </w:rPr>
      </w:pPr>
    </w:p>
    <w:p w14:paraId="15E63A03" w14:textId="77777777" w:rsidR="00D14C32" w:rsidRDefault="00D14C32" w:rsidP="00323E8A">
      <w:pPr>
        <w:pStyle w:val="StyleBookAntiqua11ptJustifiedAfter6pt"/>
        <w:contextualSpacing/>
        <w:jc w:val="left"/>
        <w:rPr>
          <w:rFonts w:asciiTheme="majorHAnsi" w:hAnsiTheme="majorHAnsi"/>
          <w:szCs w:val="22"/>
          <w:lang w:val="en-NZ"/>
        </w:rPr>
      </w:pPr>
      <w:r w:rsidRPr="00D80A5F">
        <w:rPr>
          <w:rFonts w:asciiTheme="majorHAnsi" w:hAnsiTheme="majorHAnsi"/>
          <w:szCs w:val="22"/>
          <w:lang w:val="en-NZ"/>
        </w:rPr>
        <w:t>The DMC are required to act in accordance with the HRC Statutory and Standing Committees General Principles.</w:t>
      </w:r>
    </w:p>
    <w:p w14:paraId="3C4C490D" w14:textId="77777777" w:rsidR="00C34D82" w:rsidRPr="00D80A5F" w:rsidRDefault="00C34D82" w:rsidP="001F3FAF">
      <w:pPr>
        <w:pStyle w:val="StyleBookAntiqua11ptJustifiedAfter6pt"/>
        <w:contextualSpacing/>
        <w:rPr>
          <w:rFonts w:asciiTheme="majorHAnsi" w:hAnsiTheme="majorHAnsi"/>
          <w:szCs w:val="22"/>
          <w:lang w:val="en-NZ"/>
        </w:rPr>
      </w:pPr>
    </w:p>
    <w:p w14:paraId="559B47E5" w14:textId="77777777" w:rsidR="00C34D82" w:rsidRDefault="00C34D82" w:rsidP="001F3FAF">
      <w:pPr>
        <w:pStyle w:val="StyleHeading1BookAntiqua12ptJustified"/>
        <w:spacing w:before="0" w:after="0"/>
        <w:contextualSpacing/>
        <w:rPr>
          <w:rFonts w:asciiTheme="majorHAnsi" w:hAnsiTheme="majorHAnsi"/>
          <w:sz w:val="22"/>
          <w:szCs w:val="22"/>
          <w:lang w:val="en-NZ"/>
        </w:rPr>
      </w:pPr>
    </w:p>
    <w:p w14:paraId="412203AB" w14:textId="77777777" w:rsidR="00C34D82" w:rsidRDefault="00C34D82" w:rsidP="001F3FAF">
      <w:pPr>
        <w:pStyle w:val="StyleHeading1BookAntiqua12ptJustified"/>
        <w:spacing w:before="0" w:after="0"/>
        <w:contextualSpacing/>
        <w:rPr>
          <w:rFonts w:asciiTheme="majorHAnsi" w:hAnsiTheme="majorHAnsi"/>
          <w:sz w:val="22"/>
          <w:szCs w:val="22"/>
          <w:lang w:val="en-NZ"/>
        </w:rPr>
      </w:pPr>
    </w:p>
    <w:p w14:paraId="50F38B0A" w14:textId="77777777" w:rsidR="00D14C32" w:rsidRDefault="00D14C32" w:rsidP="001F3FAF">
      <w:pPr>
        <w:pStyle w:val="StyleHeading1BookAntiqua12ptJustified"/>
        <w:spacing w:before="0" w:after="0"/>
        <w:contextualSpacing/>
        <w:rPr>
          <w:rFonts w:asciiTheme="majorHAnsi" w:hAnsiTheme="majorHAnsi"/>
          <w:sz w:val="22"/>
          <w:szCs w:val="22"/>
          <w:lang w:val="en-NZ"/>
        </w:rPr>
      </w:pPr>
      <w:r w:rsidRPr="00D80A5F">
        <w:rPr>
          <w:rFonts w:asciiTheme="majorHAnsi" w:hAnsiTheme="majorHAnsi"/>
          <w:sz w:val="22"/>
          <w:szCs w:val="22"/>
          <w:lang w:val="en-NZ"/>
        </w:rPr>
        <w:t>3.</w:t>
      </w:r>
      <w:r w:rsidRPr="00D80A5F">
        <w:rPr>
          <w:rFonts w:asciiTheme="majorHAnsi" w:hAnsiTheme="majorHAnsi"/>
          <w:sz w:val="22"/>
          <w:szCs w:val="22"/>
          <w:lang w:val="en-NZ"/>
        </w:rPr>
        <w:tab/>
        <w:t>Organisational Diagram</w:t>
      </w:r>
    </w:p>
    <w:p w14:paraId="2A29E942" w14:textId="77777777" w:rsidR="00C34D82" w:rsidRDefault="00C34D82" w:rsidP="001F3FAF">
      <w:pPr>
        <w:pStyle w:val="StyleBookAntiqua11ptJustifiedAfter6pt"/>
        <w:contextualSpacing/>
        <w:rPr>
          <w:rFonts w:asciiTheme="majorHAnsi" w:hAnsiTheme="majorHAnsi"/>
          <w:szCs w:val="22"/>
          <w:lang w:val="en-NZ"/>
        </w:rPr>
      </w:pPr>
    </w:p>
    <w:p w14:paraId="24E64EA9" w14:textId="77777777" w:rsidR="00D14C32" w:rsidRDefault="00D14C32" w:rsidP="0062307A">
      <w:pPr>
        <w:pStyle w:val="StyleBookAntiqua11ptJustifiedAfter6pt"/>
        <w:contextualSpacing/>
        <w:jc w:val="left"/>
        <w:rPr>
          <w:rFonts w:asciiTheme="majorHAnsi" w:hAnsiTheme="majorHAnsi"/>
          <w:b/>
          <w:i/>
          <w:szCs w:val="22"/>
          <w:lang w:val="en-NZ"/>
        </w:rPr>
      </w:pPr>
      <w:r w:rsidRPr="00D80A5F">
        <w:rPr>
          <w:rFonts w:asciiTheme="majorHAnsi" w:hAnsiTheme="majorHAnsi"/>
          <w:szCs w:val="22"/>
          <w:lang w:val="en-NZ"/>
        </w:rPr>
        <w:t xml:space="preserve">The following diagram shows the relationships between DMC and other committees and functional areas involved in the trial. </w:t>
      </w:r>
      <w:r w:rsidRPr="00D80A5F">
        <w:rPr>
          <w:rFonts w:asciiTheme="majorHAnsi" w:hAnsiTheme="majorHAnsi"/>
          <w:b/>
          <w:i/>
          <w:szCs w:val="22"/>
          <w:highlight w:val="yellow"/>
          <w:lang w:val="en-NZ"/>
        </w:rPr>
        <w:t>[</w:t>
      </w:r>
      <w:r w:rsidR="008342D1">
        <w:rPr>
          <w:rFonts w:asciiTheme="majorHAnsi" w:hAnsiTheme="majorHAnsi"/>
          <w:b/>
          <w:i/>
          <w:szCs w:val="22"/>
          <w:highlight w:val="yellow"/>
          <w:lang w:val="en-NZ"/>
        </w:rPr>
        <w:t>A</w:t>
      </w:r>
      <w:r w:rsidRPr="00D80A5F">
        <w:rPr>
          <w:rFonts w:asciiTheme="majorHAnsi" w:hAnsiTheme="majorHAnsi"/>
          <w:b/>
          <w:i/>
          <w:szCs w:val="22"/>
          <w:highlight w:val="yellow"/>
          <w:lang w:val="en-NZ"/>
        </w:rPr>
        <w:t xml:space="preserve">dd additional </w:t>
      </w:r>
      <w:r w:rsidR="005C305D" w:rsidRPr="00D80A5F">
        <w:rPr>
          <w:rFonts w:asciiTheme="majorHAnsi" w:hAnsiTheme="majorHAnsi"/>
          <w:b/>
          <w:i/>
          <w:szCs w:val="22"/>
          <w:highlight w:val="yellow"/>
          <w:lang w:val="en-NZ"/>
        </w:rPr>
        <w:t xml:space="preserve">relationships </w:t>
      </w:r>
      <w:r w:rsidRPr="00D80A5F">
        <w:rPr>
          <w:rFonts w:asciiTheme="majorHAnsi" w:hAnsiTheme="majorHAnsi"/>
          <w:b/>
          <w:i/>
          <w:szCs w:val="22"/>
          <w:highlight w:val="yellow"/>
          <w:lang w:val="en-NZ"/>
        </w:rPr>
        <w:t>for the specific trial]</w:t>
      </w:r>
    </w:p>
    <w:p w14:paraId="32648063" w14:textId="77777777" w:rsidR="006E0A3C" w:rsidRDefault="006E0A3C" w:rsidP="001F3FAF">
      <w:pPr>
        <w:pStyle w:val="StyleBookAntiqua11ptJustifiedAfter6pt"/>
        <w:contextualSpacing/>
        <w:rPr>
          <w:rFonts w:asciiTheme="majorHAnsi" w:hAnsiTheme="majorHAnsi"/>
          <w:b/>
          <w:i/>
          <w:szCs w:val="22"/>
          <w:lang w:val="en-NZ"/>
        </w:rPr>
      </w:pPr>
    </w:p>
    <w:p w14:paraId="549E2B62" w14:textId="77777777" w:rsidR="006E0A3C" w:rsidRDefault="006E0A3C" w:rsidP="001F3FAF">
      <w:pPr>
        <w:pStyle w:val="StyleBookAntiqua11ptJustifiedAfter6pt"/>
        <w:contextualSpacing/>
        <w:rPr>
          <w:rFonts w:asciiTheme="majorHAnsi" w:hAnsiTheme="majorHAnsi"/>
          <w:b/>
          <w:i/>
          <w:szCs w:val="22"/>
          <w:lang w:val="en-NZ"/>
        </w:rPr>
      </w:pPr>
    </w:p>
    <w:p w14:paraId="52F32B23" w14:textId="77777777" w:rsidR="00DA78D5" w:rsidRDefault="00DA78D5" w:rsidP="001F3FAF">
      <w:pPr>
        <w:pStyle w:val="StyleBookAntiqua11ptJustifiedAfter6pt"/>
        <w:contextualSpacing/>
        <w:rPr>
          <w:rFonts w:asciiTheme="majorHAnsi" w:hAnsiTheme="majorHAnsi"/>
          <w:b/>
          <w:i/>
          <w:szCs w:val="22"/>
          <w:lang w:val="en-NZ"/>
        </w:rPr>
      </w:pPr>
    </w:p>
    <w:p w14:paraId="55CAC411" w14:textId="77777777" w:rsidR="00F74F17" w:rsidRDefault="004908F6" w:rsidP="001F3FAF">
      <w:pPr>
        <w:pStyle w:val="StyleBookAntiqua11ptJustifiedAfter6pt"/>
        <w:contextualSpacing/>
        <w:rPr>
          <w:rFonts w:asciiTheme="majorHAnsi" w:hAnsiTheme="majorHAnsi"/>
          <w:b/>
          <w:i/>
          <w:szCs w:val="22"/>
          <w:lang w:val="en-NZ"/>
        </w:rPr>
      </w:pPr>
      <w:r>
        <w:rPr>
          <w:rFonts w:asciiTheme="majorHAnsi" w:hAnsiTheme="majorHAnsi"/>
          <w:b/>
          <w:i/>
          <w:noProof/>
          <w:szCs w:val="22"/>
          <w:lang w:val="en-NZ" w:eastAsia="en-NZ"/>
        </w:rPr>
        <mc:AlternateContent>
          <mc:Choice Requires="wps">
            <w:drawing>
              <wp:anchor distT="0" distB="0" distL="114300" distR="114300" simplePos="0" relativeHeight="251665408" behindDoc="0" locked="0" layoutInCell="1" allowOverlap="1" wp14:anchorId="3BE03672" wp14:editId="7AA26BC8">
                <wp:simplePos x="0" y="0"/>
                <wp:positionH relativeFrom="column">
                  <wp:posOffset>2114550</wp:posOffset>
                </wp:positionH>
                <wp:positionV relativeFrom="paragraph">
                  <wp:posOffset>98425</wp:posOffset>
                </wp:positionV>
                <wp:extent cx="2532380" cy="566420"/>
                <wp:effectExtent l="9525" t="10795" r="10795" b="13335"/>
                <wp:wrapNone/>
                <wp:docPr id="2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2380" cy="566420"/>
                        </a:xfrm>
                        <a:prstGeom prst="roundRect">
                          <a:avLst>
                            <a:gd name="adj" fmla="val 16667"/>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165ACA41" w14:textId="77777777" w:rsidR="00297A8C" w:rsidRDefault="00297A8C" w:rsidP="001F3FAF">
                            <w:pPr>
                              <w:jc w:val="center"/>
                            </w:pPr>
                            <w:r>
                              <w:t>Health Research Council of New Zealand (HRC)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BE03672" id="AutoShape 29" o:spid="_x0000_s1026" style="position:absolute;left:0;text-align:left;margin-left:166.5pt;margin-top:7.75pt;width:199.4pt;height:4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pwNOgIAAFEEAAAOAAAAZHJzL2Uyb0RvYy54bWysVFFvEzEMfkfiP0R5Z9fe2m477TpNG0NI&#10;AyYGPyBNcr1AEgcn7XX79TjprdvgDdGHKD47n+3vs3t+sXOWbTVGA77l06MJZ9pLUMavW/792827&#10;U85iEl4JC163/EFHfrF8++Z8CI2uoQerNDIC8bEZQsv7lEJTVVH22ol4BEF7cnaATiQycV0pFAOh&#10;O1vVk8miGgBVQJA6Rvp6vXfyZcHvOi3Tl66LOjHbcqotlRPLucpntTwXzRpF6I0cyxD/UIUTxlPS&#10;A9S1SIJt0PwF5YxEiNClIwmugq4zUpceqJvp5I9u7nsRdOmFyInhQFP8f7Dy8/YOmVEtr4keLxxp&#10;dLlJUFKz+iwTNITYUNx9uMPcYgy3IH9G5uGqF36tLxFh6LVQVNY0x1evHmQj0lO2Gj6BInhB8IWr&#10;XYcuAxILbFckeThIoneJSfpYz4/r41MqTZJvvljMqMycQjRPrwPG9EGDY/nScoSNV19J95JCbG9j&#10;KrqosTmhfnDWOUsqb4Vl08VicTIijsGE/YSZX3q4MdaWObGeDS0/m9fzAh7BGpWdhRVcr64sMgKl&#10;JspvhH0V5kyiebfGtfz0ECSaTN97r0qWJIzd36kS60c+M4V7KdJutaPAzOsK1AMxi7Cfa9pDuvSA&#10;j5wNNNMtj782AjVn9qMndc6ms1legmLM5idZcnzpWb30CC8JquWJs/31Ku0XZxPQrHvKNC00eMgD&#10;05mUdXmuajRobotc447lxXhpl6jnf4LlbwAAAP//AwBQSwMEFAAGAAgAAAAhAD1128bfAAAACgEA&#10;AA8AAABkcnMvZG93bnJldi54bWxMj8FOwzAQRO9I/IO1SFyq1immDQpxKoTECVSphUOPbrwkEfE6&#10;ip0m+XuWEz3uzGh2Xr6bXCsu2IfGk4b1KgGBVHrbUKXh6/Nt+QQiREPWtJ5Qw4wBdsXtTW4y60c6&#10;4OUYK8ElFDKjoY6xy6QMZY3OhJXvkNj79r0zkc++krY3I5e7Vj4kyVY60xB/qE2HrzWWP8fBaRg+&#10;VC/3cUz3hzmc3v3C+8V80vr+bnp5BhFxiv9h+JvP06HgTWc/kA2i1aCUYpbIxmYDggOpWjPLmYXk&#10;MQVZ5PIaofgFAAD//wMAUEsBAi0AFAAGAAgAAAAhALaDOJL+AAAA4QEAABMAAAAAAAAAAAAAAAAA&#10;AAAAAFtDb250ZW50X1R5cGVzXS54bWxQSwECLQAUAAYACAAAACEAOP0h/9YAAACUAQAACwAAAAAA&#10;AAAAAAAAAAAvAQAAX3JlbHMvLnJlbHNQSwECLQAUAAYACAAAACEAiFqcDToCAABRBAAADgAAAAAA&#10;AAAAAAAAAAAuAgAAZHJzL2Uyb0RvYy54bWxQSwECLQAUAAYACAAAACEAPXXbxt8AAAAKAQAADwAA&#10;AAAAAAAAAAAAAACUBAAAZHJzL2Rvd25yZXYueG1sUEsFBgAAAAAEAAQA8wAAAKAFAAAAAA==&#10;" filled="f" fillcolor="yellow">
                <v:stroke joinstyle="miter"/>
                <v:textbox>
                  <w:txbxContent>
                    <w:p w14:paraId="165ACA41" w14:textId="77777777" w:rsidR="00297A8C" w:rsidRDefault="00297A8C" w:rsidP="001F3FAF">
                      <w:pPr>
                        <w:jc w:val="center"/>
                      </w:pPr>
                      <w:r>
                        <w:t>Health Research Council of New Zealand (HRC)</w:t>
                      </w:r>
                    </w:p>
                  </w:txbxContent>
                </v:textbox>
              </v:roundrect>
            </w:pict>
          </mc:Fallback>
        </mc:AlternateContent>
      </w:r>
    </w:p>
    <w:p w14:paraId="340DD0FE" w14:textId="77777777" w:rsidR="00F07AA0" w:rsidRDefault="00F07AA0" w:rsidP="001F3FAF">
      <w:pPr>
        <w:pStyle w:val="StyleBookAntiqua11ptJustifiedAfter6pt"/>
        <w:contextualSpacing/>
        <w:rPr>
          <w:rFonts w:asciiTheme="majorHAnsi" w:hAnsiTheme="majorHAnsi"/>
          <w:b/>
          <w:i/>
          <w:szCs w:val="22"/>
          <w:lang w:val="en-NZ"/>
        </w:rPr>
      </w:pPr>
    </w:p>
    <w:p w14:paraId="11176EA7" w14:textId="77777777" w:rsidR="004B189A" w:rsidRDefault="004B189A" w:rsidP="001F3FAF">
      <w:pPr>
        <w:contextualSpacing/>
        <w:rPr>
          <w:rFonts w:asciiTheme="majorHAnsi" w:hAnsiTheme="majorHAnsi"/>
          <w:sz w:val="22"/>
          <w:szCs w:val="22"/>
          <w:lang w:val="en-NZ"/>
        </w:rPr>
      </w:pPr>
    </w:p>
    <w:p w14:paraId="4AFCAFFE" w14:textId="77777777" w:rsidR="00D14C32" w:rsidRPr="00021D0B" w:rsidRDefault="004908F6" w:rsidP="001F3FAF">
      <w:pPr>
        <w:contextualSpacing/>
        <w:rPr>
          <w:rFonts w:asciiTheme="majorHAnsi" w:hAnsiTheme="majorHAnsi"/>
          <w:b/>
          <w:sz w:val="22"/>
          <w:szCs w:val="22"/>
          <w:lang w:val="en-NZ"/>
        </w:rPr>
      </w:pPr>
      <w:r>
        <w:rPr>
          <w:noProof/>
          <w:lang w:val="en-NZ" w:eastAsia="en-NZ"/>
        </w:rPr>
        <mc:AlternateContent>
          <mc:Choice Requires="wps">
            <w:drawing>
              <wp:anchor distT="0" distB="0" distL="114300" distR="114300" simplePos="0" relativeHeight="251661312" behindDoc="0" locked="0" layoutInCell="1" allowOverlap="1" wp14:anchorId="23958E87" wp14:editId="4AB335D9">
                <wp:simplePos x="0" y="0"/>
                <wp:positionH relativeFrom="column">
                  <wp:posOffset>3623310</wp:posOffset>
                </wp:positionH>
                <wp:positionV relativeFrom="paragraph">
                  <wp:posOffset>1250315</wp:posOffset>
                </wp:positionV>
                <wp:extent cx="1811020" cy="565150"/>
                <wp:effectExtent l="13335" t="6350" r="13970" b="9525"/>
                <wp:wrapNone/>
                <wp:docPr id="1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020" cy="565150"/>
                        </a:xfrm>
                        <a:prstGeom prst="roundRect">
                          <a:avLst>
                            <a:gd name="adj" fmla="val 16667"/>
                          </a:avLst>
                        </a:prstGeom>
                        <a:noFill/>
                        <a:ln w="9525">
                          <a:solidFill>
                            <a:srgbClr val="000000"/>
                          </a:solidFill>
                          <a:miter lim="800000"/>
                          <a:headEnd/>
                          <a:tailEnd/>
                        </a:ln>
                        <a:extLst>
                          <a:ext uri="{909E8E84-426E-40DD-AFC4-6F175D3DCCD1}">
                            <a14:hiddenFill xmlns:a14="http://schemas.microsoft.com/office/drawing/2010/main">
                              <a:solidFill>
                                <a:schemeClr val="bg2">
                                  <a:lumMod val="90000"/>
                                  <a:lumOff val="0"/>
                                </a:schemeClr>
                              </a:solidFill>
                            </a14:hiddenFill>
                          </a:ext>
                        </a:extLst>
                      </wps:spPr>
                      <wps:txbx>
                        <w:txbxContent>
                          <w:p w14:paraId="1A9FF3EB" w14:textId="77777777" w:rsidR="00297A8C" w:rsidRDefault="00297A8C" w:rsidP="004B189A">
                            <w:pPr>
                              <w:jc w:val="center"/>
                            </w:pPr>
                            <w:r>
                              <w:t>Other DMCs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3958E87" id="AutoShape 25" o:spid="_x0000_s1027" style="position:absolute;margin-left:285.3pt;margin-top:98.45pt;width:142.6pt;height: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9FFOQIAAFgEAAAOAAAAZHJzL2Uyb0RvYy54bWysVFFvEzEMfkfiP0R5Z9er1m497TpNG0NI&#10;AyYGP8BNcr1AEock7XX8epxcWzp4Q/Qhss/OZ/v7nF5d76xhWxWiRtfy+mzCmXICpXbrln/9cv/m&#10;krOYwEkw6FTLn1Xk18vXr64G36gp9mikCoxAXGwG3/I+Jd9UVRS9shDP0CtHwQ6DhURuWFcywEDo&#10;1lTTyWReDRikDyhUjPT1bgzyZcHvOiXSp66LKjHTcuotlTOUc5XPankFzTqA77XYtwH/0IUF7ajo&#10;EeoOErBN0H9BWS0CRuzSmUBbYddpocoMNE09+WOapx68KrMQOdEfaYr/D1Z83D4GpiVpt+DMgSWN&#10;bjYJS2k2nWWCBh8bynvyjyGPGP0Diu+RObztwa3VTQg49AoktVXn/OrFhexEuspWwweUBA8EX7ja&#10;dcFmQGKB7Yokz0dJ1C4xQR/ry7qeTEk5QbHZfFbPimYVNIfbPsT0TqFl2Wh5wI2Tn0n3UgK2DzEV&#10;XeR+OJDfOOusIZW3YFg9n88vStPQ7JMJ+4CZbzq818aUPTGODS1fzIiWQgQaLXOwOGG9ujWBESgN&#10;UX572HiaZnWifTfatvzymARNpu+tk6VKAm1Gmzoxbs9npnCUIu1Wu1GxgzgrlM9EcMBxvek5ktFj&#10;+MnZQKvd8vhjA0FxZt47EmlRn5/nt1Cc89lFpjecRlanEXCCoFqeOBvN2zS+n40Pet1Tpbqw4TDv&#10;TafTYQPGrvbt0/qS9eJ9nPol6/cfwvIXAAAA//8DAFBLAwQUAAYACAAAACEAEhJYCN8AAAALAQAA&#10;DwAAAGRycy9kb3ducmV2LnhtbEyPwU7DMBBE70j8g7VIXBC1KUpIQpyqQuqFCyIFzm5s4oC9jmI3&#10;DX/PcirH1TzNvqk3i3dsNlMcAkq4WwlgBrugB+wlvO13twWwmBRq5QIaCT8mwqa5vKhVpcMJX83c&#10;pp5RCcZKSbApjRXnsbPGq7gKo0HKPsPkVaJz6rme1InKveNrIXLu1YD0warRPFnTfbdHLyHN92Lv&#10;yq9da1/a4SPc2Pfts5Xy+mrZPgJLZklnGP70SR0acjqEI+rInITsQeSEUlDmJTAiiiyjMQcJ6yIr&#10;gTc1/7+h+QUAAP//AwBQSwECLQAUAAYACAAAACEAtoM4kv4AAADhAQAAEwAAAAAAAAAAAAAAAAAA&#10;AAAAW0NvbnRlbnRfVHlwZXNdLnhtbFBLAQItABQABgAIAAAAIQA4/SH/1gAAAJQBAAALAAAAAAAA&#10;AAAAAAAAAC8BAABfcmVscy8ucmVsc1BLAQItABQABgAIAAAAIQDQ19FFOQIAAFgEAAAOAAAAAAAA&#10;AAAAAAAAAC4CAABkcnMvZTJvRG9jLnhtbFBLAQItABQABgAIAAAAIQASElgI3wAAAAsBAAAPAAAA&#10;AAAAAAAAAAAAAJMEAABkcnMvZG93bnJldi54bWxQSwUGAAAAAAQABADzAAAAnwUAAAAA&#10;" filled="f" fillcolor="#ddd8c2 [2894]">
                <v:stroke joinstyle="miter"/>
                <v:textbox>
                  <w:txbxContent>
                    <w:p w14:paraId="1A9FF3EB" w14:textId="77777777" w:rsidR="00297A8C" w:rsidRDefault="00297A8C" w:rsidP="004B189A">
                      <w:pPr>
                        <w:jc w:val="center"/>
                      </w:pPr>
                      <w:r>
                        <w:t>Other DMCs</w:t>
                      </w:r>
                    </w:p>
                  </w:txbxContent>
                </v:textbox>
              </v:roundrect>
            </w:pict>
          </mc:Fallback>
        </mc:AlternateContent>
      </w:r>
      <w:r>
        <w:rPr>
          <w:noProof/>
          <w:lang w:val="en-NZ" w:eastAsia="en-NZ"/>
        </w:rPr>
        <mc:AlternateContent>
          <mc:Choice Requires="wps">
            <w:drawing>
              <wp:anchor distT="0" distB="0" distL="114300" distR="114300" simplePos="0" relativeHeight="251682816" behindDoc="0" locked="0" layoutInCell="1" allowOverlap="1" wp14:anchorId="3B89A616" wp14:editId="4524AB46">
                <wp:simplePos x="0" y="0"/>
                <wp:positionH relativeFrom="column">
                  <wp:posOffset>1637665</wp:posOffset>
                </wp:positionH>
                <wp:positionV relativeFrom="paragraph">
                  <wp:posOffset>4618355</wp:posOffset>
                </wp:positionV>
                <wp:extent cx="0" cy="742950"/>
                <wp:effectExtent l="8890" t="12065" r="10160" b="6985"/>
                <wp:wrapNone/>
                <wp:docPr id="1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05FDCA" id="_x0000_t32" coordsize="21600,21600" o:spt="32" o:oned="t" path="m,l21600,21600e" filled="f">
                <v:path arrowok="t" fillok="f" o:connecttype="none"/>
                <o:lock v:ext="edit" shapetype="t"/>
              </v:shapetype>
              <v:shape id="AutoShape 46" o:spid="_x0000_s1026" type="#_x0000_t32" style="position:absolute;margin-left:128.95pt;margin-top:363.65pt;width:0;height: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lnzAEAAH0DAAAOAAAAZHJzL2Uyb0RvYy54bWysU01v2zAMvQ/YfxB0X5wETbcacYohXXfp&#10;tgDtfgAjybYwWRQoJU7+/SjlY912G+aDIIrkI/kevbw/DE7sDUWLvpGzyVQK4xVq67tGfn95fPdB&#10;ipjAa3DoTSOPJsr71ds3yzHUZo49Om1IMIiP9Rga2acU6qqKqjcDxAkG49nZIg2Q2KSu0gQjow+u&#10;mk+nt9WIpAOhMjHy68PJKVcFv22NSt/aNpokXCO5t1ROKuc2n9VqCXVHEHqrzm3AP3QxgPVc9Ar1&#10;AAnEjuxfUINVhBHbNFE4VNi2VpkyA08zm/4xzXMPwZRZmJwYrjTF/wervu43JKxm7VgpDwNr9HGX&#10;sJQWN7eZoDHEmuPWfkN5RHXwz+EJ1Y8oPK578J0p0S/HwMmznFH9lpKNGLjMdvyCmmOACxS2Di0N&#10;GZJ5EIciyvEqijkkoU6Pil/f38zvFkWvCupLXqCYPhscRL40MiYC2/Vpjd6z8kizUgX2TzHlrqC+&#10;JOSiHh+tc2UBnBdjI+8W80VJiOiszs4cFqnbrh2JPeQVKl8ZkT2vwwh3Xhew3oD+dL4nsO505+LO&#10;n5nJZJxo3aI+bujCGGtcujzvY16i13bJ/vXXrH4CAAD//wMAUEsDBBQABgAIAAAAIQD6e8Bd4AAA&#10;AAsBAAAPAAAAZHJzL2Rvd25yZXYueG1sTI/BTsJAEIbvJLzDZky4ENlSwELtlBATDx4FEq9Ld2yr&#10;3dmmu6WVp3eNBz3OzJd/vj/bj6YRV+pcbRlhuYhAEBdW11winE/P91sQzivWqrFMCF/kYJ9PJ5lK&#10;tR34la5HX4oQwi5VCJX3bSqlKyoyyi1sSxxu77YzyoexK6Xu1BDCTSPjKHqQRtUcPlSqpaeKis9j&#10;bxDI9ZtldNiZ8vxyG+Zv8e1jaE+Is7vx8AjC0+j/YPjRD+qQB6eL7Vk70SDEm2QXUIQkTlYgAvG7&#10;uSBs1+sVyDyT/zvk3wAAAP//AwBQSwECLQAUAAYACAAAACEAtoM4kv4AAADhAQAAEwAAAAAAAAAA&#10;AAAAAAAAAAAAW0NvbnRlbnRfVHlwZXNdLnhtbFBLAQItABQABgAIAAAAIQA4/SH/1gAAAJQBAAAL&#10;AAAAAAAAAAAAAAAAAC8BAABfcmVscy8ucmVsc1BLAQItABQABgAIAAAAIQDVAnlnzAEAAH0DAAAO&#10;AAAAAAAAAAAAAAAAAC4CAABkcnMvZTJvRG9jLnhtbFBLAQItABQABgAIAAAAIQD6e8Bd4AAAAAsB&#10;AAAPAAAAAAAAAAAAAAAAACYEAABkcnMvZG93bnJldi54bWxQSwUGAAAAAAQABADzAAAAMwUAAAAA&#10;"/>
            </w:pict>
          </mc:Fallback>
        </mc:AlternateContent>
      </w:r>
      <w:r>
        <w:rPr>
          <w:noProof/>
          <w:lang w:val="en-NZ" w:eastAsia="en-NZ"/>
        </w:rPr>
        <mc:AlternateContent>
          <mc:Choice Requires="wps">
            <w:drawing>
              <wp:anchor distT="0" distB="0" distL="114300" distR="114300" simplePos="0" relativeHeight="251663360" behindDoc="0" locked="0" layoutInCell="1" allowOverlap="1" wp14:anchorId="2AB57A0D" wp14:editId="6CFDFA73">
                <wp:simplePos x="0" y="0"/>
                <wp:positionH relativeFrom="column">
                  <wp:posOffset>-19050</wp:posOffset>
                </wp:positionH>
                <wp:positionV relativeFrom="paragraph">
                  <wp:posOffset>3020060</wp:posOffset>
                </wp:positionV>
                <wp:extent cx="2531110" cy="1598295"/>
                <wp:effectExtent l="9525" t="13970" r="12065" b="6985"/>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1110" cy="1598295"/>
                        </a:xfrm>
                        <a:prstGeom prst="roundRect">
                          <a:avLst>
                            <a:gd name="adj" fmla="val 16667"/>
                          </a:avLst>
                        </a:prstGeom>
                        <a:solidFill>
                          <a:srgbClr val="FFFF00"/>
                        </a:solidFill>
                        <a:ln w="9525">
                          <a:solidFill>
                            <a:srgbClr val="000000"/>
                          </a:solidFill>
                          <a:miter lim="800000"/>
                          <a:headEnd/>
                          <a:tailEnd/>
                        </a:ln>
                      </wps:spPr>
                      <wps:txbx>
                        <w:txbxContent>
                          <w:p w14:paraId="56ADCB8D" w14:textId="77777777" w:rsidR="00297A8C" w:rsidRPr="00C22D49" w:rsidRDefault="00297A8C" w:rsidP="008A05D0">
                            <w:pPr>
                              <w:rPr>
                                <w:rFonts w:asciiTheme="majorHAnsi" w:hAnsiTheme="majorHAnsi"/>
                                <w:b/>
                                <w:i/>
                                <w:sz w:val="22"/>
                                <w:szCs w:val="22"/>
                              </w:rPr>
                            </w:pPr>
                            <w:r>
                              <w:rPr>
                                <w:rFonts w:asciiTheme="majorHAnsi" w:hAnsiTheme="majorHAnsi"/>
                                <w:b/>
                                <w:i/>
                                <w:sz w:val="22"/>
                                <w:szCs w:val="22"/>
                              </w:rPr>
                              <w:t>[</w:t>
                            </w:r>
                            <w:r w:rsidRPr="00C22D49">
                              <w:rPr>
                                <w:rFonts w:asciiTheme="majorHAnsi" w:hAnsiTheme="majorHAnsi"/>
                                <w:b/>
                                <w:i/>
                                <w:sz w:val="22"/>
                                <w:szCs w:val="22"/>
                              </w:rPr>
                              <w:t>Insert functional areas related to SC, e.g. DHB, advisory committee, sponsor other than H</w:t>
                            </w:r>
                            <w:r w:rsidR="0042573E">
                              <w:rPr>
                                <w:rFonts w:asciiTheme="majorHAnsi" w:hAnsiTheme="majorHAnsi"/>
                                <w:b/>
                                <w:i/>
                                <w:sz w:val="22"/>
                                <w:szCs w:val="22"/>
                              </w:rPr>
                              <w:t>RC</w:t>
                            </w:r>
                            <w:r w:rsidRPr="00C22D49">
                              <w:rPr>
                                <w:rFonts w:asciiTheme="majorHAnsi" w:hAnsiTheme="majorHAnsi"/>
                                <w:b/>
                                <w:i/>
                                <w:sz w:val="22"/>
                                <w:szCs w:val="22"/>
                              </w:rPr>
                              <w:t>, and host institutions</w:t>
                            </w:r>
                            <w:r>
                              <w:rPr>
                                <w:rFonts w:asciiTheme="majorHAnsi" w:hAnsiTheme="majorHAnsi"/>
                                <w:b/>
                                <w:i/>
                                <w:sz w:val="22"/>
                                <w:szCs w:val="22"/>
                              </w:rPr>
                              <w:t>]</w:t>
                            </w:r>
                            <w:r w:rsidRPr="00C22D49">
                              <w:rPr>
                                <w:rFonts w:asciiTheme="majorHAnsi" w:hAnsiTheme="majorHAnsi"/>
                                <w:b/>
                                <w:i/>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AB57A0D" id="AutoShape 27" o:spid="_x0000_s1028" style="position:absolute;margin-left:-1.5pt;margin-top:237.8pt;width:199.3pt;height:12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Q4RAIAAIIEAAAOAAAAZHJzL2Uyb0RvYy54bWysVF9v0zAQf0fiO1h+Z2nC2q3R0mnaGEIa&#10;MDH4AK7tNAbbZ85u0+3Tc3Ha0sIbIg/Wne/ud39+vlxdb51lG43RgG94eTbhTHsJyvhVw799vX9z&#10;yVlMwithweuGP+vIrxevX131odYVdGCVRkYgPtZ9aHiXUqiLIspOOxHPIGhPxhbQiUQqrgqFoid0&#10;Z4tqMpkVPaAKCFLHSLd3o5EvMn7bapk+t23UidmGU20pn5jP5XAWiytRr1CEzshdGeIfqnDCeEp6&#10;gLoTSbA1mr+gnJEIEdp0JsEV0LZG6twDdVNO/ujmqRNB515oODEcxhT/H6z8tHlEZhRxd8GZF444&#10;ulknyKlZdTEMqA+xJr+n8IhDizE8gPwRmYfbTviVvkGEvtNCUVnl4F+cBAxKpFC27D+CInhB8HlW&#10;2xbdAEhTYNtMyfOBEr1NTNJlNX1bliUxJ8lWTueX1Xyac4h6Hx4wpvcaHBuEhiOsvfpCxOccYvMQ&#10;UyZG7boT6jtnrbNE80ZYVs5ms9xlIeqdM0l7zNwvWKPujbVZwdXy1iKj0Ibf0zfJb4hC4rGb9axv&#10;+HxaTXMVJ7Z4DDHJ366jEzdnEm2GNa7hlwcnUQ+DfudVfrdJGDvKlN/63eSHYY+kpe1ym7mt9jQu&#10;QT0TFQjjItDiktABvnDW0xI0PP5cC9Sc2Q+e6JyX5+fD1mTlfHpRkYLHluWxRXhJUA1PnI3ibRo3&#10;bR3QrDrKVOZpeBheWGvS/q2MVe3Kp4dO0skmHevZ6/evY/ELAAD//wMAUEsDBBQABgAIAAAAIQDS&#10;w9Ex4AAAAAoBAAAPAAAAZHJzL2Rvd25yZXYueG1sTI/BTsMwEETvSPyDtUjcWocGGhqyqRCUA6qQ&#10;aAs5b2KTRMTrKHba8Pe4J7jNakazb7L1ZDpx1INrLSPczCMQmiurWq4RPg4vs3sQzhMr6ixrhB/t&#10;YJ1fXmSUKnvinT7ufS1CCbuUEBrv+1RKVzXakJvbXnPwvuxgyIdzqKUa6BTKTScXUbSUhloOHxrq&#10;9VOjq+/9aBA2bD9X5fvmdXx+c1zU24KGwiBeX02PDyC8nvxfGM74AR3ywFTakZUTHcIsDlM8wm1y&#10;twQRAvHqLEqEZJHEIPNM/p+Q/wIAAP//AwBQSwECLQAUAAYACAAAACEAtoM4kv4AAADhAQAAEwAA&#10;AAAAAAAAAAAAAAAAAAAAW0NvbnRlbnRfVHlwZXNdLnhtbFBLAQItABQABgAIAAAAIQA4/SH/1gAA&#10;AJQBAAALAAAAAAAAAAAAAAAAAC8BAABfcmVscy8ucmVsc1BLAQItABQABgAIAAAAIQDVLbQ4RAIA&#10;AIIEAAAOAAAAAAAAAAAAAAAAAC4CAABkcnMvZTJvRG9jLnhtbFBLAQItABQABgAIAAAAIQDSw9Ex&#10;4AAAAAoBAAAPAAAAAAAAAAAAAAAAAJ4EAABkcnMvZG93bnJldi54bWxQSwUGAAAAAAQABADzAAAA&#10;qwUAAAAA&#10;" fillcolor="yellow">
                <v:stroke joinstyle="miter"/>
                <v:textbox>
                  <w:txbxContent>
                    <w:p w14:paraId="56ADCB8D" w14:textId="77777777" w:rsidR="00297A8C" w:rsidRPr="00C22D49" w:rsidRDefault="00297A8C" w:rsidP="008A05D0">
                      <w:pPr>
                        <w:rPr>
                          <w:rFonts w:asciiTheme="majorHAnsi" w:hAnsiTheme="majorHAnsi"/>
                          <w:b/>
                          <w:i/>
                          <w:sz w:val="22"/>
                          <w:szCs w:val="22"/>
                        </w:rPr>
                      </w:pPr>
                      <w:r>
                        <w:rPr>
                          <w:rFonts w:asciiTheme="majorHAnsi" w:hAnsiTheme="majorHAnsi"/>
                          <w:b/>
                          <w:i/>
                          <w:sz w:val="22"/>
                          <w:szCs w:val="22"/>
                        </w:rPr>
                        <w:t>[</w:t>
                      </w:r>
                      <w:r w:rsidRPr="00C22D49">
                        <w:rPr>
                          <w:rFonts w:asciiTheme="majorHAnsi" w:hAnsiTheme="majorHAnsi"/>
                          <w:b/>
                          <w:i/>
                          <w:sz w:val="22"/>
                          <w:szCs w:val="22"/>
                        </w:rPr>
                        <w:t>Insert functional areas related to SC, e.g. DHB, advisory committee, sponsor other than H</w:t>
                      </w:r>
                      <w:r w:rsidR="0042573E">
                        <w:rPr>
                          <w:rFonts w:asciiTheme="majorHAnsi" w:hAnsiTheme="majorHAnsi"/>
                          <w:b/>
                          <w:i/>
                          <w:sz w:val="22"/>
                          <w:szCs w:val="22"/>
                        </w:rPr>
                        <w:t>RC</w:t>
                      </w:r>
                      <w:r w:rsidRPr="00C22D49">
                        <w:rPr>
                          <w:rFonts w:asciiTheme="majorHAnsi" w:hAnsiTheme="majorHAnsi"/>
                          <w:b/>
                          <w:i/>
                          <w:sz w:val="22"/>
                          <w:szCs w:val="22"/>
                        </w:rPr>
                        <w:t>, and host institutions</w:t>
                      </w:r>
                      <w:r>
                        <w:rPr>
                          <w:rFonts w:asciiTheme="majorHAnsi" w:hAnsiTheme="majorHAnsi"/>
                          <w:b/>
                          <w:i/>
                          <w:sz w:val="22"/>
                          <w:szCs w:val="22"/>
                        </w:rPr>
                        <w:t>]</w:t>
                      </w:r>
                      <w:r w:rsidRPr="00C22D49">
                        <w:rPr>
                          <w:rFonts w:asciiTheme="majorHAnsi" w:hAnsiTheme="majorHAnsi"/>
                          <w:b/>
                          <w:i/>
                          <w:sz w:val="22"/>
                          <w:szCs w:val="22"/>
                        </w:rPr>
                        <w:t xml:space="preserve"> </w:t>
                      </w:r>
                    </w:p>
                  </w:txbxContent>
                </v:textbox>
              </v:roundrect>
            </w:pict>
          </mc:Fallback>
        </mc:AlternateContent>
      </w:r>
      <w:r>
        <w:rPr>
          <w:noProof/>
          <w:lang w:val="en-NZ" w:eastAsia="en-NZ"/>
        </w:rPr>
        <mc:AlternateContent>
          <mc:Choice Requires="wps">
            <w:drawing>
              <wp:anchor distT="0" distB="0" distL="114300" distR="114300" simplePos="0" relativeHeight="251675648" behindDoc="0" locked="0" layoutInCell="1" allowOverlap="1" wp14:anchorId="0F181952" wp14:editId="410CC82B">
                <wp:simplePos x="0" y="0"/>
                <wp:positionH relativeFrom="column">
                  <wp:posOffset>1638300</wp:posOffset>
                </wp:positionH>
                <wp:positionV relativeFrom="paragraph">
                  <wp:posOffset>5361305</wp:posOffset>
                </wp:positionV>
                <wp:extent cx="299085" cy="0"/>
                <wp:effectExtent l="9525" t="12065" r="5715" b="6985"/>
                <wp:wrapNone/>
                <wp:docPr id="1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CF30C" id="AutoShape 39" o:spid="_x0000_s1026" type="#_x0000_t32" style="position:absolute;margin-left:129pt;margin-top:422.15pt;width:23.5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aUAzAEAAH0DAAAOAAAAZHJzL2Uyb0RvYy54bWysU01v2zAMvQ/YfxB0X5xkSNEYcYohXXfp&#10;tgLtfgAjybYwWRQoJU7+/Sjlo912G+aDIIp8j+Qjvbo7DE7sDUWLvpGzyVQK4xVq67tG/nh5+HAr&#10;RUzgNTj0ppFHE+Xd+v271RhqM8cenTYkmMTHegyN7FMKdVVF1ZsB4gSD8exskQZIbFJXaYKR2QdX&#10;zafTm2pE0oFQmRj59f7klOvC37ZGpe9tG00SrpFcWyonlXObz2q9grojCL1V5zLgH6oYwHpOeqW6&#10;hwRiR/YvqsEqwohtmigcKmxbq0zpgbuZTf/o5rmHYEovLE4MV5ni/6NV3/ZPJKzm2d1I4WHgGX3a&#10;JSypxcdlFmgMsea4jX+i3KI6+OfwiOpnFB43PfjOlOiXY2DwLCOq3yDZiIHTbMevqDkGOEFR69DS&#10;kClZB3EoQzleh2IOSSh+nC+X09uFFOriqqC+4ALF9MXgIPKlkTER2K5PG/SeJ480K1lg/xhTrgrq&#10;CyAn9fhgnSsL4LwYG7lczBcFENFZnZ05LFK33TgSe8grVL7SInvehhHuvC5kvQH9+XxPYN3pzsmd&#10;PyuTxTjJukV9fKKLYjzjUuV5H/MSvbUL+vWvWf8CAAD//wMAUEsDBBQABgAIAAAAIQCCwdbr3wAA&#10;AAsBAAAPAAAAZHJzL2Rvd25yZXYueG1sTI/BasMwEETvgf6D2EAvoZHsxMVxLYdQ6KHHJoFeFWtj&#10;u7FWxpJjN19fFQrpcXaG2Tf5djItu2LvGksSoqUAhlRa3VAl4Xh4e0qBOa9Iq9YSSvhGB9viYZar&#10;TNuRPvC69xULJeQyJaH2vss4d2WNRrml7ZCCd7a9UT7IvuK6V2MoNy2PhXjmRjUUPtSqw9cay8t+&#10;MBLQDUkkdhtTHd9v4+Izvn2N3UHKx/m0ewHmcfL3MPziB3QoAtPJDqQdayXESRq2eAnper0CFhIr&#10;kUTATn8XXuT8/4biBwAA//8DAFBLAQItABQABgAIAAAAIQC2gziS/gAAAOEBAAATAAAAAAAAAAAA&#10;AAAAAAAAAABbQ29udGVudF9UeXBlc10ueG1sUEsBAi0AFAAGAAgAAAAhADj9If/WAAAAlAEAAAsA&#10;AAAAAAAAAAAAAAAALwEAAF9yZWxzLy5yZWxzUEsBAi0AFAAGAAgAAAAhAM9xpQDMAQAAfQMAAA4A&#10;AAAAAAAAAAAAAAAALgIAAGRycy9lMm9Eb2MueG1sUEsBAi0AFAAGAAgAAAAhAILB1uvfAAAACwEA&#10;AA8AAAAAAAAAAAAAAAAAJgQAAGRycy9kb3ducmV2LnhtbFBLBQYAAAAABAAEAPMAAAAyBQAAAAA=&#10;"/>
            </w:pict>
          </mc:Fallback>
        </mc:AlternateContent>
      </w:r>
      <w:r>
        <w:rPr>
          <w:noProof/>
          <w:lang w:val="en-NZ" w:eastAsia="en-NZ"/>
        </w:rPr>
        <mc:AlternateContent>
          <mc:Choice Requires="wps">
            <w:drawing>
              <wp:anchor distT="0" distB="0" distL="114300" distR="114300" simplePos="0" relativeHeight="251664384" behindDoc="0" locked="0" layoutInCell="1" allowOverlap="1" wp14:anchorId="2A90150A" wp14:editId="50892BB8">
                <wp:simplePos x="0" y="0"/>
                <wp:positionH relativeFrom="column">
                  <wp:posOffset>1937385</wp:posOffset>
                </wp:positionH>
                <wp:positionV relativeFrom="paragraph">
                  <wp:posOffset>5075555</wp:posOffset>
                </wp:positionV>
                <wp:extent cx="2531110" cy="566420"/>
                <wp:effectExtent l="13335" t="12065" r="8255" b="12065"/>
                <wp:wrapNone/>
                <wp:docPr id="1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1110" cy="566420"/>
                        </a:xfrm>
                        <a:prstGeom prst="roundRect">
                          <a:avLst>
                            <a:gd name="adj" fmla="val 16667"/>
                          </a:avLst>
                        </a:prstGeom>
                        <a:noFill/>
                        <a:ln w="9525">
                          <a:solidFill>
                            <a:srgbClr val="000000"/>
                          </a:solidFill>
                          <a:miter lim="800000"/>
                          <a:headEnd/>
                          <a:tailEnd/>
                        </a:ln>
                        <a:extLst>
                          <a:ext uri="{909E8E84-426E-40DD-AFC4-6F175D3DCCD1}">
                            <a14:hiddenFill xmlns:a14="http://schemas.microsoft.com/office/drawing/2010/main">
                              <a:solidFill>
                                <a:schemeClr val="accent3">
                                  <a:lumMod val="20000"/>
                                  <a:lumOff val="80000"/>
                                </a:schemeClr>
                              </a:solidFill>
                            </a14:hiddenFill>
                          </a:ext>
                        </a:extLst>
                      </wps:spPr>
                      <wps:txbx>
                        <w:txbxContent>
                          <w:p w14:paraId="76B5B5CA" w14:textId="77777777" w:rsidR="00297A8C" w:rsidRDefault="00297A8C" w:rsidP="00021D0B">
                            <w:pPr>
                              <w:jc w:val="center"/>
                            </w:pPr>
                            <w:r>
                              <w:t>Health and Disability Ethics Committee (HDEC)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A90150A" id="AutoShape 28" o:spid="_x0000_s1029" style="position:absolute;margin-left:152.55pt;margin-top:399.65pt;width:199.3pt;height:4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70IOwIAAFgEAAAOAAAAZHJzL2Uyb0RvYy54bWysVMFuEzEQvSPxD5bvdLNpkrarbqqqpQip&#10;QEXhAya2N2uwPcZ2silfz9ibhBZuiD1YY8/4zcx747282lnDtipEja7l9cmEM+UESu3WLf/65e7N&#10;OWcxgZNg0KmWP6nIr5avX10OvlFT7NFIFRiBuNgMvuV9Sr6pqih6ZSGeoFeOnB0GC4m2YV3JAAOh&#10;W1NNJ5NFNWCQPqBQMdLp7ejky4LfdUqkT10XVWKm5VRbKmso6yqv1fISmnUA32uxLwP+oQoL2lHS&#10;I9QtJGCboP+CsloEjNilE4G2wq7TQpUeqJt68kc3jz14VXohcqI/0hT/H6z4uH0ITEvSbs6ZA0sa&#10;XW8SltRsep4JGnxsKO7RP4TcYvT3KL5H5vCmB7dW1yHg0CuQVFad46sXF/Im0lW2Gj6gJHgg+MLV&#10;rgs2AxILbFckeTpKonaJCTqczk/ruiblBPnmi8VsWjSroDnc9iGmdwoty0bLA26c/Ey6lxSwvY+p&#10;6CL3zYH8xllnDam8BcPqxWJxVoqGZh9M2AfMfNPhnTamzIlxbGj5xXw6L+ARjZbZWVgJ69WNCYxA&#10;qYny7WFfhFmdaN6Nti0/PwZBk+l762TJkkCb0aZKjNvzmSkcpUi71a4odnoQZ4XyiQgOOI43PUcy&#10;egw/ORtotFsef2wgKM7Me0ciXdSzWX4LZTObnxGlLDz3rJ57wAmCannibDRv0vh+Nj7odU+Z6sKG&#10;wzw3nU6HCRir2pdP40vWi/fxfF+ifv8Qlr8AAAD//wMAUEsDBBQABgAIAAAAIQASuzLA3wAAAAsB&#10;AAAPAAAAZHJzL2Rvd25yZXYueG1sTI/LTsMwEEX3SPyDNUjsqF1CyaOZVIjHMosWNuymsZtExHaw&#10;nSb9e8wKlqN7dO+ZcrfogZ2V8701COuVAKZMY2VvWoSP97e7DJgPZCQN1iiEi/Kwq66vSiqknc1e&#10;nQ+hZbHE+IIQuhDGgnPfdEqTX9lRmZidrNMU4ulaLh3NsVwP/F6IR66pN3Gho1E9d6r5OkwawbWf&#10;M0mvH9yln1+nlzqv6+8c8fZmedoCC2oJfzD86kd1qKLT0U5GejYgJGKzjihCmucJsEikIkmBHRGy&#10;LNsAr0r+/4fqBwAA//8DAFBLAQItABQABgAIAAAAIQC2gziS/gAAAOEBAAATAAAAAAAAAAAAAAAA&#10;AAAAAABbQ29udGVudF9UeXBlc10ueG1sUEsBAi0AFAAGAAgAAAAhADj9If/WAAAAlAEAAAsAAAAA&#10;AAAAAAAAAAAALwEAAF9yZWxzLy5yZWxzUEsBAi0AFAAGAAgAAAAhAG57vQg7AgAAWAQAAA4AAAAA&#10;AAAAAAAAAAAALgIAAGRycy9lMm9Eb2MueG1sUEsBAi0AFAAGAAgAAAAhABK7MsDfAAAACwEAAA8A&#10;AAAAAAAAAAAAAAAAlQQAAGRycy9kb3ducmV2LnhtbFBLBQYAAAAABAAEAPMAAAChBQAAAAA=&#10;" filled="f" fillcolor="#eaf1dd [662]">
                <v:stroke joinstyle="miter"/>
                <v:textbox>
                  <w:txbxContent>
                    <w:p w14:paraId="76B5B5CA" w14:textId="77777777" w:rsidR="00297A8C" w:rsidRDefault="00297A8C" w:rsidP="00021D0B">
                      <w:pPr>
                        <w:jc w:val="center"/>
                      </w:pPr>
                      <w:r>
                        <w:t>Health and Disability Ethics Committee (HDEC)</w:t>
                      </w:r>
                    </w:p>
                  </w:txbxContent>
                </v:textbox>
              </v:roundrect>
            </w:pict>
          </mc:Fallback>
        </mc:AlternateContent>
      </w:r>
      <w:r>
        <w:rPr>
          <w:noProof/>
          <w:lang w:val="en-NZ" w:eastAsia="en-NZ"/>
        </w:rPr>
        <mc:AlternateContent>
          <mc:Choice Requires="wps">
            <w:drawing>
              <wp:anchor distT="0" distB="0" distL="114300" distR="114300" simplePos="0" relativeHeight="251667456" behindDoc="0" locked="0" layoutInCell="1" allowOverlap="1" wp14:anchorId="7483E796" wp14:editId="2DCCD2AC">
                <wp:simplePos x="0" y="0"/>
                <wp:positionH relativeFrom="column">
                  <wp:posOffset>3429000</wp:posOffset>
                </wp:positionH>
                <wp:positionV relativeFrom="paragraph">
                  <wp:posOffset>955675</wp:posOffset>
                </wp:positionV>
                <wp:extent cx="635" cy="475615"/>
                <wp:effectExtent l="9525" t="6985" r="8890" b="12700"/>
                <wp:wrapNone/>
                <wp:docPr id="1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75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6DF8A" id="AutoShape 31" o:spid="_x0000_s1026" type="#_x0000_t32" style="position:absolute;margin-left:270pt;margin-top:75.25pt;width:.05pt;height:3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ZzzwEAAH8DAAAOAAAAZHJzL2Uyb0RvYy54bWysU9uO0zAQfUfiHyy/0zTdTYGo6Qp1WV4W&#10;ttIuHzC1ncTC8Vi226R/z9i9wMIbIg+WZzznzJlLVnfTYNhB+aDRNryczTlTVqDUtmv495eHdx84&#10;CxGsBINWNfyoAr9bv32zGl2tFtijkcozIrGhHl3D+xhdXRRB9GqAMEOnLD226AeIZPqukB5GYh9M&#10;sZjPl8WIXjqPQoVA3vvTI19n/rZVIj61bVCRmYaTtphPn89dOov1CurOg+u1OMuAf1AxgLaU9Ep1&#10;DxHY3uu/qAYtPAZs40zgUGDbaqFyDVRNOf+jmucenMq1UHOCu7Yp/D9a8e2w9UxLmt0tZxYGmtGn&#10;fcScmt2UqUGjCzXFbezWpxLFZJ/dI4ofgVnc9GA7laNfjo7AGVG8giQjOEqzG7+ipBigBLlbU+uH&#10;REl9YFMeyvE6FDVFJsi5vKk4E+S/fV8tyyoJKqC+IJ0P8YvCgaVLw0P0oLs+btBamj36MueBw2OI&#10;J+AFkNJafNDG5BUwlo0N/1gtqgwIaLRMjyks+G63MZ4dIC1R/s4qXoV53FuZyXoF8vP5HkGb051U&#10;G0viL+04NXaH8rj1SVvy05RzeeeNTGv0u52jfv03658AAAD//wMAUEsDBBQABgAIAAAAIQDtPybo&#10;3gAAAAsBAAAPAAAAZHJzL2Rvd25yZXYueG1sTI/BTsMwEETvSPyDtUhcELUT1QhCnKpC4sCRtlKv&#10;brwkgXgdxU4T+vUsJzjuzGj2TblZfC/OOMYukIFspUAg1cF11Bg47F/vH0HEZMnZPhAa+MYIm+r6&#10;qrSFCzO943mXGsElFAtroE1pKKSMdYvexlUYkNj7CKO3ic+xkW60M5f7XuZKPUhvO+IPrR3wpcX6&#10;azd5Axgnnantk28Ob5f57phfPudhb8ztzbJ9BpFwSX9h+MVndKiY6RQmclH0BvRa8ZbEhlYaBCdY&#10;yUCcDOS5XoOsSvl/Q/UDAAD//wMAUEsBAi0AFAAGAAgAAAAhALaDOJL+AAAA4QEAABMAAAAAAAAA&#10;AAAAAAAAAAAAAFtDb250ZW50X1R5cGVzXS54bWxQSwECLQAUAAYACAAAACEAOP0h/9YAAACUAQAA&#10;CwAAAAAAAAAAAAAAAAAvAQAAX3JlbHMvLnJlbHNQSwECLQAUAAYACAAAACEAZ5s2c88BAAB/AwAA&#10;DgAAAAAAAAAAAAAAAAAuAgAAZHJzL2Uyb0RvYy54bWxQSwECLQAUAAYACAAAACEA7T8m6N4AAAAL&#10;AQAADwAAAAAAAAAAAAAAAAApBAAAZHJzL2Rvd25yZXYueG1sUEsFBgAAAAAEAAQA8wAAADQFAAAA&#10;AA==&#10;"/>
            </w:pict>
          </mc:Fallback>
        </mc:AlternateContent>
      </w:r>
      <w:r>
        <w:rPr>
          <w:noProof/>
          <w:lang w:val="en-NZ" w:eastAsia="en-NZ"/>
        </w:rPr>
        <mc:AlternateContent>
          <mc:Choice Requires="wps">
            <w:drawing>
              <wp:anchor distT="0" distB="0" distL="114300" distR="114300" simplePos="0" relativeHeight="251681792" behindDoc="0" locked="0" layoutInCell="1" allowOverlap="1" wp14:anchorId="03586639" wp14:editId="67B03BDB">
                <wp:simplePos x="0" y="0"/>
                <wp:positionH relativeFrom="column">
                  <wp:posOffset>2895600</wp:posOffset>
                </wp:positionH>
                <wp:positionV relativeFrom="paragraph">
                  <wp:posOffset>1815465</wp:posOffset>
                </wp:positionV>
                <wp:extent cx="635" cy="911225"/>
                <wp:effectExtent l="9525" t="9525" r="8890" b="12700"/>
                <wp:wrapNone/>
                <wp:docPr id="1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1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6FDDC" id="AutoShape 45" o:spid="_x0000_s1026" type="#_x0000_t32" style="position:absolute;margin-left:228pt;margin-top:142.95pt;width:.05pt;height:7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VK5zAEAAH8DAAAOAAAAZHJzL2Uyb0RvYy54bWysU01v2zAMvQ/YfxB0XxynS7EZcYohXXfp&#10;tgDtfgAjybYwSRQkJXb+/Sjlo1t3G+aDIIrke+QjvbqbrGEHFaJG1/J6NudMOYFSu77lP54f3n3g&#10;LCZwEgw61fKjivxu/fbNavSNWuCARqrACMTFZvQtH1LyTVVFMSgLcYZeOXJ2GCwkMkNfyQAjoVtT&#10;Lebz22rEIH1AoWKk1/uTk68Lftcpkb53XVSJmZZTbamcoZy7fFbrFTR9AD9ocS4D/qEKC9oR6RXq&#10;HhKwfdB/QVktAkbs0kygrbDrtFClB+qmnr/q5mkAr0ovJE70V5ni/4MV3w7bwLSk2d1w5sDSjD7t&#10;ExZq9n6ZBRp9bChu47Yhtygm9+QfUfyMzOFmANerEv189JRc54zqj5RsRE80u/ErSooBIihqTV2w&#10;GZJ0YFMZyvE6FDUlJujx9mbJmaD3j3W9WJSCKmgumT7E9EWhZfnS8pgC6H5IG3SOZo+hLjxweIwp&#10;1wXNJSHTOnzQxpQVMI6NRLEkguyJaLTMzmKEfrcxgR0gL1H5SpOvwgLunSxggwL5+XxPoM3pTuTG&#10;nbXJcpyE3aE8bsNFM5pyqfK8kXmNfrdL9st/s/4FAAD//wMAUEsDBBQABgAIAAAAIQAxQv8M4AAA&#10;AAsBAAAPAAAAZHJzL2Rvd25yZXYueG1sTI9Bb4MwDIXvk/ofIlfaZVoDqFSFEaqqUg87rq20a0o8&#10;YCMOIqGw/vp5p+1m+z09f6/YzbYTNxx860hBvIpAIFXOtFQruJyPz1sQPmgyunOECr7Rw65cPBQ6&#10;N26iN7ydQi04hHyuFTQh9LmUvmrQar9yPRJrH26wOvA61NIMeuJw28kkijbS6pb4Q6N7PDRYfZ1G&#10;qwD9mMbRPrP15fU+Pb0n98+pPyv1uJz3LyACzuHPDL/4jA4lM13dSMaLTsE63XCXoCDZphkIdvAl&#10;BnHlIcnWIMtC/u9Q/gAAAP//AwBQSwECLQAUAAYACAAAACEAtoM4kv4AAADhAQAAEwAAAAAAAAAA&#10;AAAAAAAAAAAAW0NvbnRlbnRfVHlwZXNdLnhtbFBLAQItABQABgAIAAAAIQA4/SH/1gAAAJQBAAAL&#10;AAAAAAAAAAAAAAAAAC8BAABfcmVscy8ucmVsc1BLAQItABQABgAIAAAAIQBGvVK5zAEAAH8DAAAO&#10;AAAAAAAAAAAAAAAAAC4CAABkcnMvZTJvRG9jLnhtbFBLAQItABQABgAIAAAAIQAxQv8M4AAAAAsB&#10;AAAPAAAAAAAAAAAAAAAAACYEAABkcnMvZG93bnJldi54bWxQSwUGAAAAAAQABADzAAAAMwUAAAAA&#10;"/>
            </w:pict>
          </mc:Fallback>
        </mc:AlternateContent>
      </w:r>
      <w:r>
        <w:rPr>
          <w:noProof/>
          <w:lang w:val="en-NZ" w:eastAsia="en-NZ"/>
        </w:rPr>
        <mc:AlternateContent>
          <mc:Choice Requires="wps">
            <w:drawing>
              <wp:anchor distT="0" distB="0" distL="114300" distR="114300" simplePos="0" relativeHeight="251677696" behindDoc="0" locked="0" layoutInCell="1" allowOverlap="1" wp14:anchorId="71564E94" wp14:editId="4FDEC9C1">
                <wp:simplePos x="0" y="0"/>
                <wp:positionH relativeFrom="column">
                  <wp:posOffset>2748280</wp:posOffset>
                </wp:positionH>
                <wp:positionV relativeFrom="paragraph">
                  <wp:posOffset>2298065</wp:posOffset>
                </wp:positionV>
                <wp:extent cx="147955" cy="0"/>
                <wp:effectExtent l="5080" t="6350" r="8890" b="12700"/>
                <wp:wrapNone/>
                <wp:docPr id="1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3A89B" id="AutoShape 41" o:spid="_x0000_s1026" type="#_x0000_t32" style="position:absolute;margin-left:216.4pt;margin-top:180.95pt;width:11.65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Gf/0wEAAIcDAAAOAAAAZHJzL2Uyb0RvYy54bWysU02PEzEMvSPxH6Lc6bTVFthRpyvUZeGw&#10;QKVdfoCbZGYiMnHkpJ323+OkH7BwQ8whimO/Z/vZs7w7DE7sDUWLvpGzyVQK4xVq67tGfn9+ePNe&#10;ipjAa3DoTSOPJsq71etXyzHUZo49Om1IMImP9Rga2acU6qqKqjcDxAkG49nZIg2Q2KSu0gQjsw+u&#10;mk+nb6sRSQdCZWLk1/uTU64Kf9salb61bTRJuEZybamcVM5tPqvVEuqOIPRWncuAf6hiAOs56ZXq&#10;HhKIHdm/qAarCCO2aaJwqLBtrTKlB+5mNv2jm6cegim9sDgxXGWK/49Wfd1vSFjNs5tL4WHgGX3Y&#10;JSypxc0sCzSGWHPc2m8ot6gO/ik8ovoRhcd1D74zJfr5GBhcENULSDZi4DTb8QtqjgFOUNQ6tDSI&#10;1tnwOQMzOSsiDmU8x+t4zCEJxY+zm3e3i4UU6uKqoM4MGRcopk8GB5EvjYyJwHZ9WqP3vANIJ3bY&#10;P8bEHTHwAshgjw/WubIKzouxkbeL+aKUE9FZnZ05LFK3XTsSe8jLVL4sD5O9CCPceV3IegP64/me&#10;wLrTneOdZ9hFlpPAW9THDWW6/M7TLsTnzczr9Ltdon79P6ufAAAA//8DAFBLAwQUAAYACAAAACEA&#10;ZFJ/x98AAAALAQAADwAAAGRycy9kb3ducmV2LnhtbEyPQU+DQBCF7yb+h82YeLMLLWJFhsaYaDwY&#10;Emt737IjoOwsslug/941MdHjvHl573v5ZjadGGlwrWWEeBGBIK6sbrlG2L09Xq1BOK9Yq84yIZzI&#10;waY4P8tVpu3ErzRufS1CCLtMITTe95mUrmrIKLewPXH4vdvBKB/OoZZ6UFMIN51cRlEqjWo5NDSq&#10;p4eGqs/t0SB88c1pn8hx/VGWPn16fqmZygnx8mK+vwPhafZ/ZvjBD+hQBKaDPbJ2okNIVsuA7hFW&#10;aXwLIjiS6zQGcfhVZJHL/xuKbwAAAP//AwBQSwECLQAUAAYACAAAACEAtoM4kv4AAADhAQAAEwAA&#10;AAAAAAAAAAAAAAAAAAAAW0NvbnRlbnRfVHlwZXNdLnhtbFBLAQItABQABgAIAAAAIQA4/SH/1gAA&#10;AJQBAAALAAAAAAAAAAAAAAAAAC8BAABfcmVscy8ucmVsc1BLAQItABQABgAIAAAAIQDHJGf/0wEA&#10;AIcDAAAOAAAAAAAAAAAAAAAAAC4CAABkcnMvZTJvRG9jLnhtbFBLAQItABQABgAIAAAAIQBkUn/H&#10;3wAAAAsBAAAPAAAAAAAAAAAAAAAAAC0EAABkcnMvZG93bnJldi54bWxQSwUGAAAAAAQABADzAAAA&#10;OQUAAAAA&#10;"/>
            </w:pict>
          </mc:Fallback>
        </mc:AlternateContent>
      </w:r>
      <w:r>
        <w:rPr>
          <w:noProof/>
          <w:lang w:val="en-NZ" w:eastAsia="en-NZ"/>
        </w:rPr>
        <mc:AlternateContent>
          <mc:Choice Requires="wps">
            <w:drawing>
              <wp:anchor distT="0" distB="0" distL="114300" distR="114300" simplePos="0" relativeHeight="251662336" behindDoc="0" locked="0" layoutInCell="1" allowOverlap="1" wp14:anchorId="1711749C" wp14:editId="4919F591">
                <wp:simplePos x="0" y="0"/>
                <wp:positionH relativeFrom="column">
                  <wp:posOffset>715645</wp:posOffset>
                </wp:positionH>
                <wp:positionV relativeFrom="paragraph">
                  <wp:posOffset>1250315</wp:posOffset>
                </wp:positionV>
                <wp:extent cx="2531110" cy="565150"/>
                <wp:effectExtent l="10795" t="6350" r="10795" b="9525"/>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1110" cy="565150"/>
                        </a:xfrm>
                        <a:prstGeom prst="roundRect">
                          <a:avLst>
                            <a:gd name="adj" fmla="val 16667"/>
                          </a:avLst>
                        </a:prstGeom>
                        <a:noFill/>
                        <a:ln w="9525">
                          <a:solidFill>
                            <a:srgbClr val="000000"/>
                          </a:solidFill>
                          <a:miter lim="800000"/>
                          <a:headEnd/>
                          <a:tailEnd/>
                        </a:ln>
                        <a:extLst>
                          <a:ext uri="{909E8E84-426E-40DD-AFC4-6F175D3DCCD1}">
                            <a14:hiddenFill xmlns:a14="http://schemas.microsoft.com/office/drawing/2010/main">
                              <a:solidFill>
                                <a:schemeClr val="accent4">
                                  <a:lumMod val="20000"/>
                                  <a:lumOff val="80000"/>
                                </a:schemeClr>
                              </a:solidFill>
                            </a14:hiddenFill>
                          </a:ext>
                        </a:extLst>
                      </wps:spPr>
                      <wps:txbx>
                        <w:txbxContent>
                          <w:p w14:paraId="52D94D42" w14:textId="77777777" w:rsidR="00297A8C" w:rsidRDefault="00297A8C" w:rsidP="004B189A">
                            <w:pPr>
                              <w:jc w:val="center"/>
                            </w:pPr>
                            <w:r>
                              <w:t>Trial-Specific Data Monitoring Committee (DMC)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711749C" id="AutoShape 26" o:spid="_x0000_s1030" style="position:absolute;margin-left:56.35pt;margin-top:98.45pt;width:199.3pt;height: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dOgOgIAAFgEAAAOAAAAZHJzL2Uyb0RvYy54bWysVMFuEzEQvSPxD5bvZLMhm7arbKoqpQip&#10;QEXhAxzbmzXYHmM72aRfz9ibhARuiBysmZ3xm5n3xpnf7owmW+mDAtvQcjSmRFoOQtl1Q799fXhz&#10;TUmIzAqmwcqG7mWgt4vXr+a9q+UEOtBCeoIgNtS9a2gXo6uLIvBOGhZG4KTFYAvesIiuXxfCsx7R&#10;jS4m4/Gs6MEL54HLEPDr/RCki4zftpLHz20bZCS6odhbzKfP5yqdxWLO6rVnrlP80Ab7hy4MUxaL&#10;nqDuWWRk49VfUEZxDwHaOOJgCmhbxWWeAacpx39M89wxJ/MsSE5wJ5rC/4Pln7ZPniiB2pWUWGZQ&#10;o7tNhFyaTGaJoN6FGvOe3ZNPIwb3CPxHIBaWHbNreec99J1kAtsqU35xcSE5Aa+SVf8RBMIzhM9c&#10;7VpvEiCyQHZZkv1JErmLhOPHSfW2LEtUjmOsmlVllTUrWH287XyI7yUYkoyGethY8QV1zyXY9jHE&#10;rIs4DMfEd0pao1HlLdOknM1mV7lpVh+SEfuImW5aeFBa5z3RlvQNvakmVQYPoJVIwcyKX6+W2hME&#10;xSHy7wB7kWZUxH3XyjT0+pTE6kTfOytylciUHmzsRNsDn4nCQYq4W+2yYtOjOCsQeyTYw7De+BzR&#10;6MC/UNLjajc0/NwwLynRHyyKdFNOp+ktZGdaXU3Q8eeR1XmEWY5QDY2UDOYyDu9n47xad1ipzGxY&#10;SHvTqnjcgKGrQ/u4vmhdvI9zP2f9/kNY/AIAAP//AwBQSwMEFAAGAAgAAAAhACxXasvhAAAACwEA&#10;AA8AAABkcnMvZG93bnJldi54bWxMj8tOwzAQRfdI/IM1SGwQdR5qaUKcivJYsKRUapdOMnmo8TjE&#10;Thv+nmEFu7maoztnss1senHG0XWWFISLAARSaauOGgX7z7f7NQjnNVW6t4QKvtHBJr++ynRa2Qt9&#10;4HnnG8El5FKtoPV+SKV0ZYtGu4UdkHhX29Foz3FsZDXqC5ebXkZBsJJGd8QXWj3gc4vlaTcZBYfC&#10;x6fJxnfHLxr27y/bOtm+1krd3sxPjyA8zv4Phl99VoecnQo7UeVEzzmMHhjlIVklIJhYhmEMolAQ&#10;rZcJyDyT/3/IfwAAAP//AwBQSwECLQAUAAYACAAAACEAtoM4kv4AAADhAQAAEwAAAAAAAAAAAAAA&#10;AAAAAAAAW0NvbnRlbnRfVHlwZXNdLnhtbFBLAQItABQABgAIAAAAIQA4/SH/1gAAAJQBAAALAAAA&#10;AAAAAAAAAAAAAC8BAABfcmVscy8ucmVsc1BLAQItABQABgAIAAAAIQAW6dOgOgIAAFgEAAAOAAAA&#10;AAAAAAAAAAAAAC4CAABkcnMvZTJvRG9jLnhtbFBLAQItABQABgAIAAAAIQAsV2rL4QAAAAsBAAAP&#10;AAAAAAAAAAAAAAAAAJQEAABkcnMvZG93bnJldi54bWxQSwUGAAAAAAQABADzAAAAogUAAAAA&#10;" filled="f" fillcolor="#e5dfec [663]">
                <v:stroke joinstyle="miter"/>
                <v:textbox>
                  <w:txbxContent>
                    <w:p w14:paraId="52D94D42" w14:textId="77777777" w:rsidR="00297A8C" w:rsidRDefault="00297A8C" w:rsidP="004B189A">
                      <w:pPr>
                        <w:jc w:val="center"/>
                      </w:pPr>
                      <w:r>
                        <w:t>Trial-Specific Data Monitoring Committee (DMC)</w:t>
                      </w:r>
                    </w:p>
                  </w:txbxContent>
                </v:textbox>
              </v:roundrect>
            </w:pict>
          </mc:Fallback>
        </mc:AlternateContent>
      </w:r>
      <w:r>
        <w:rPr>
          <w:noProof/>
          <w:lang w:val="en-NZ" w:eastAsia="en-NZ"/>
        </w:rPr>
        <mc:AlternateContent>
          <mc:Choice Requires="wps">
            <w:drawing>
              <wp:anchor distT="0" distB="0" distL="114300" distR="114300" simplePos="0" relativeHeight="251672576" behindDoc="0" locked="0" layoutInCell="1" allowOverlap="1" wp14:anchorId="13B34D6E" wp14:editId="6C06D707">
                <wp:simplePos x="0" y="0"/>
                <wp:positionH relativeFrom="column">
                  <wp:posOffset>1638300</wp:posOffset>
                </wp:positionH>
                <wp:positionV relativeFrom="paragraph">
                  <wp:posOffset>2726690</wp:posOffset>
                </wp:positionV>
                <wp:extent cx="1257300" cy="635"/>
                <wp:effectExtent l="9525" t="6350" r="9525" b="12065"/>
                <wp:wrapNone/>
                <wp:docPr id="1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CCA2D" id="AutoShape 36" o:spid="_x0000_s1026" type="#_x0000_t32" style="position:absolute;margin-left:129pt;margin-top:214.7pt;width:99pt;height:.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Da1AEAAIoDAAAOAAAAZHJzL2Uyb0RvYy54bWysU9uO0zAQfUfiHyy/0/SiLhA1XaEuCw8L&#10;VNrlA6a2k1g4HmvsNu3fM3ZLl4U3RB4sX+acOXNmsro9Dk4cDEWLvpGzyVQK4xVq67tGfn+6f/NO&#10;ipjAa3DoTSNPJsrb9etXqzHUZo49Om1IMImP9Rga2acU6qqKqjcDxAkG4/mxRRog8ZG6ShOMzD64&#10;aj6d3lQjkg6EysTIt3fnR7ku/G1rVPrWttEk4RrJ2lJZqay7vFbrFdQdQeitusiAf1AxgPWc9Ep1&#10;BwnEnuxfVINVhBHbNFE4VNi2VplSA1czm/5RzWMPwZRa2JwYrjbF/0ervh62JKzm3rE9Hgbu0Yd9&#10;wpJaLG6yQWOINcdt/JZyieroH8MDqh9ReNz04DtTop9OgcGzjKheQPIhBk6zG7+g5hjgBMWtY0uD&#10;aJ0NnzMwk7Mj4ljac7q2xxyTUHw5my/fLqYsU/HbzWJZMkGdSTI0UEyfDA4ibxoZE4Ht+rRB73kM&#10;kM4J4PAQU5b4DMhgj/fWuTINzouxke+X82VRFNFZnR9zWKRut3EkDpDnqXwXFS/CCPdeF7LegP54&#10;2Sew7rzn5M5fbMrOnD3eoT5t6Zd93PCi8jKceaJ+Pxf08y+0/gkAAP//AwBQSwMEFAAGAAgAAAAh&#10;APeLFC3dAAAACwEAAA8AAABkcnMvZG93bnJldi54bWxMj0FPhDAQhe8m/odmTLy5RQKISNkYE40H&#10;Q+Kq9y4dAaVTpF1g/72jFz3Om5f3vlduVzuIGSffO1JwuYlAIDXO9NQqeH25v8hB+KDJ6MERKjii&#10;h211elLqwriFnnHehVZwCPlCK+hCGAspfdOh1X7jRiT+vbvJ6sDn1Eoz6YXD7SDjKMqk1T1xQ6dH&#10;vOuw+dwdrIIvujq+JXLOP+o6ZA+PTy1hvSh1frbe3oAIuIY/M/zgMzpUzLR3BzJeDAriNOctQUES&#10;Xycg2JGkGSv7XyUFWZXy/4bqGwAA//8DAFBLAQItABQABgAIAAAAIQC2gziS/gAAAOEBAAATAAAA&#10;AAAAAAAAAAAAAAAAAABbQ29udGVudF9UeXBlc10ueG1sUEsBAi0AFAAGAAgAAAAhADj9If/WAAAA&#10;lAEAAAsAAAAAAAAAAAAAAAAALwEAAF9yZWxzLy5yZWxzUEsBAi0AFAAGAAgAAAAhAL7CYNrUAQAA&#10;igMAAA4AAAAAAAAAAAAAAAAALgIAAGRycy9lMm9Eb2MueG1sUEsBAi0AFAAGAAgAAAAhAPeLFC3d&#10;AAAACwEAAA8AAAAAAAAAAAAAAAAALgQAAGRycy9kb3ducmV2LnhtbFBLBQYAAAAABAAEAPMAAAA4&#10;BQAAAAA=&#10;"/>
            </w:pict>
          </mc:Fallback>
        </mc:AlternateContent>
      </w:r>
      <w:r>
        <w:rPr>
          <w:noProof/>
          <w:lang w:val="en-NZ" w:eastAsia="en-NZ"/>
        </w:rPr>
        <mc:AlternateContent>
          <mc:Choice Requires="wps">
            <w:drawing>
              <wp:anchor distT="0" distB="0" distL="114300" distR="114300" simplePos="0" relativeHeight="251673600" behindDoc="0" locked="0" layoutInCell="1" allowOverlap="1" wp14:anchorId="60AE36BF" wp14:editId="0DBFB191">
                <wp:simplePos x="0" y="0"/>
                <wp:positionH relativeFrom="column">
                  <wp:posOffset>1638300</wp:posOffset>
                </wp:positionH>
                <wp:positionV relativeFrom="paragraph">
                  <wp:posOffset>2727325</wp:posOffset>
                </wp:positionV>
                <wp:extent cx="635" cy="292735"/>
                <wp:effectExtent l="9525" t="6985" r="8890" b="5080"/>
                <wp:wrapNone/>
                <wp:docPr id="9"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2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AB4473" id="AutoShape 37" o:spid="_x0000_s1026" type="#_x0000_t32" style="position:absolute;margin-left:129pt;margin-top:214.75pt;width:.05pt;height:2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MMzgEAAH4DAAAOAAAAZHJzL2Uyb0RvYy54bWysU8Fu2zAMvQ/YPwi6L05SpF2NOMWQrrt0&#10;W4B2H8BIsi1MFgVKiZO/H6Wk6brdhvkgUCTfI/koL+8OgxN7Q9Gib+RsMpXCeIXa+q6RP54fPnyU&#10;IibwGhx608ijifJu9f7dcgy1mWOPThsSTOJjPYZG9imFuqqi6s0AcYLBeA62SAMkvlJXaYKR2QdX&#10;zafT62pE0oFQmRjZe38KylXhb1uj0ve2jSYJ10juLZWTyrnNZ7VaQt0RhN6qcxvwD10MYD0XvVDd&#10;QwKxI/sX1WAVYcQ2TRQOFbatVabMwNPMpn9M89RDMGUWFieGi0zx/9Gqb/sNCasbeSuFh4FX9GmX&#10;sFQWVzdZnzHEmtPWfkN5QnXwT+ER1c8oPK578J0p2c/HwOBZRlRvIPkSA1fZjl9Rcw5wgSLWoaUh&#10;U7IM4lB2crzsxBySUOy8vlpIodg/v53fsJ3poX5BBorpi8FBZKORMRHYrk9r9J5XjzQrdWD/GNMJ&#10;+ALIZT0+WOfYD7XzYmQJFvNFAUR0VudgjkXqtmtHYg/5DZXv3MWbNMKd14WsN6A/n+0E1p1s7tr5&#10;szZZjpOwW9THDeXesky85DLe+UHmV/T7vWS9/jarXwAAAP//AwBQSwMEFAAGAAgAAAAhAFvAWHTg&#10;AAAACwEAAA8AAABkcnMvZG93bnJldi54bWxMj8FuwjAQRO+V+g/WVuJSFSdRQyHEQQiphx4LSL2a&#10;eEkC8TqKHZLy9d2e2uPOjmbe5JvJtuKGvW8cKYjnEQik0pmGKgXHw/vLEoQPmoxuHaGCb/SwKR4f&#10;cp0ZN9In3vahEhxCPtMK6hC6TEpf1mi1n7sOiX9n11sd+OwraXo9crhtZRJFC2l1Q9xQ6w53NZbX&#10;/WAVoB/SONqubHX8uI/PX8n9MnYHpWZP03YNIuAU/szwi8/oUDDTyQ1kvGgVJOmStwQFr8kqBcEO&#10;VmIQJ1be0gXIIpf/NxQ/AAAA//8DAFBLAQItABQABgAIAAAAIQC2gziS/gAAAOEBAAATAAAAAAAA&#10;AAAAAAAAAAAAAABbQ29udGVudF9UeXBlc10ueG1sUEsBAi0AFAAGAAgAAAAhADj9If/WAAAAlAEA&#10;AAsAAAAAAAAAAAAAAAAALwEAAF9yZWxzLy5yZWxzUEsBAi0AFAAGAAgAAAAhAENxcwzOAQAAfgMA&#10;AA4AAAAAAAAAAAAAAAAALgIAAGRycy9lMm9Eb2MueG1sUEsBAi0AFAAGAAgAAAAhAFvAWHTgAAAA&#10;CwEAAA8AAAAAAAAAAAAAAAAAKAQAAGRycy9kb3ducmV2LnhtbFBLBQYAAAAABAAEAPMAAAA1BQAA&#10;AAA=&#10;"/>
            </w:pict>
          </mc:Fallback>
        </mc:AlternateContent>
      </w:r>
      <w:r>
        <w:rPr>
          <w:noProof/>
          <w:lang w:val="en-NZ" w:eastAsia="en-NZ"/>
        </w:rPr>
        <mc:AlternateContent>
          <mc:Choice Requires="wps">
            <w:drawing>
              <wp:anchor distT="0" distB="0" distL="114300" distR="114300" simplePos="0" relativeHeight="251676672" behindDoc="0" locked="0" layoutInCell="1" allowOverlap="1" wp14:anchorId="167729A9" wp14:editId="232BBEB8">
                <wp:simplePos x="0" y="0"/>
                <wp:positionH relativeFrom="column">
                  <wp:posOffset>904875</wp:posOffset>
                </wp:positionH>
                <wp:positionV relativeFrom="paragraph">
                  <wp:posOffset>2631440</wp:posOffset>
                </wp:positionV>
                <wp:extent cx="0" cy="388620"/>
                <wp:effectExtent l="9525" t="6350" r="9525" b="5080"/>
                <wp:wrapNone/>
                <wp:docPr id="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D24345" id="AutoShape 40" o:spid="_x0000_s1026" type="#_x0000_t32" style="position:absolute;margin-left:71.25pt;margin-top:207.2pt;width:0;height:30.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EIMzAEAAHwDAAAOAAAAZHJzL2Uyb0RvYy54bWysU01v2zAMvQ/YfxB0X5xka5EZcYohXXfp&#10;tgDtfgAjybYwWRQoJU7+/Sjlo912G+aDIIrkI/kevbw7DE7sDUWLvpGzyVQK4xVq67tG/nh+eLeQ&#10;IibwGhx608ijifJu9fbNcgy1mWOPThsSDOJjPYZG9imFuqqi6s0AcYLBeHa2SAMkNqmrNMHI6IOr&#10;5tPpbTUi6UCoTIz8en9yylXBb1uj0ve2jSYJ10juLZWTyrnNZ7VaQt0RhN6qcxvwD10MYD0XvULd&#10;QwKxI/sX1GAVYcQ2TRQOFbatVabMwNPMpn9M89RDMGUWJieGK03x/8Gqb/sNCasbyUJ5GFiiT7uE&#10;pbL4UPgZQ6w5bO03lCdUB/8UHlH9jMLjugffmRL9fAycPMuMVr+lZCMGrrIdv6LmGOAChaxDS0OG&#10;ZBrEoWhyvGpiDkmo06Pi1/eLxe28tFNBfckLFNMXg4PIl0bGRGC7Pq3RexYeaVaqwP4xptwV1JeE&#10;XNTjg3Wu6O+8GBv58WZ+UxIiOquzM4dF6rZrR2IPeYPKV0Zkz+swwp3XBaw3oD+f7wmsO925uPNn&#10;ZjIZeUFjvUV93NCFMZa4dHlex7xDr+2S/fLTrH4BAAD//wMAUEsDBBQABgAIAAAAIQAzQUgE3gAA&#10;AAsBAAAPAAAAZHJzL2Rvd25yZXYueG1sTI9BT4NAEIXvJv6HzZh4MXaBQG2RpWlMPHi0beJ1y46A&#10;srOEXQr21zv1Uo/vzZc37xWb2XbihINvHSmIFxEIpMqZlmoFh/3r4wqED5qM7hyhgh/0sClvbwqd&#10;GzfRO552oRYcQj7XCpoQ+lxKXzVotV+4Holvn26wOrAcamkGPXG47WQSRUtpdUv8odE9vjRYfe9G&#10;qwD9mMXRdm3rw9t5evhIzl9Tv1fq/m7ePoMIOIcrDJf6XB1K7nR0IxkvOtZpkjGqII3TFMSF+HOO&#10;7DxlS5BlIf9vKH8BAAD//wMAUEsBAi0AFAAGAAgAAAAhALaDOJL+AAAA4QEAABMAAAAAAAAAAAAA&#10;AAAAAAAAAFtDb250ZW50X1R5cGVzXS54bWxQSwECLQAUAAYACAAAACEAOP0h/9YAAACUAQAACwAA&#10;AAAAAAAAAAAAAAAvAQAAX3JlbHMvLnJlbHNQSwECLQAUAAYACAAAACEAjYhCDMwBAAB8AwAADgAA&#10;AAAAAAAAAAAAAAAuAgAAZHJzL2Uyb0RvYy54bWxQSwECLQAUAAYACAAAACEAM0FIBN4AAAALAQAA&#10;DwAAAAAAAAAAAAAAAAAmBAAAZHJzL2Rvd25yZXYueG1sUEsFBgAAAAAEAAQA8wAAADEFAAAAAA==&#10;"/>
            </w:pict>
          </mc:Fallback>
        </mc:AlternateContent>
      </w:r>
      <w:r>
        <w:rPr>
          <w:noProof/>
          <w:lang w:val="en-NZ" w:eastAsia="en-NZ"/>
        </w:rPr>
        <mc:AlternateContent>
          <mc:Choice Requires="wps">
            <w:drawing>
              <wp:anchor distT="0" distB="0" distL="114300" distR="114300" simplePos="0" relativeHeight="251659264" behindDoc="0" locked="0" layoutInCell="1" allowOverlap="1" wp14:anchorId="7485FDED" wp14:editId="564FBBDA">
                <wp:simplePos x="0" y="0"/>
                <wp:positionH relativeFrom="column">
                  <wp:posOffset>217170</wp:posOffset>
                </wp:positionH>
                <wp:positionV relativeFrom="paragraph">
                  <wp:posOffset>2040890</wp:posOffset>
                </wp:positionV>
                <wp:extent cx="2531110" cy="565150"/>
                <wp:effectExtent l="7620" t="6350" r="1397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1110" cy="565150"/>
                        </a:xfrm>
                        <a:prstGeom prst="roundRect">
                          <a:avLst>
                            <a:gd name="adj" fmla="val 16667"/>
                          </a:avLst>
                        </a:prstGeom>
                        <a:noFill/>
                        <a:ln w="9525">
                          <a:solidFill>
                            <a:srgbClr val="000000"/>
                          </a:solidFill>
                          <a:miter lim="800000"/>
                          <a:headEnd/>
                          <a:tailEnd/>
                        </a:ln>
                        <a:extLst>
                          <a:ext uri="{909E8E84-426E-40DD-AFC4-6F175D3DCCD1}">
                            <a14:hiddenFill xmlns:a14="http://schemas.microsoft.com/office/drawing/2010/main">
                              <a:solidFill>
                                <a:schemeClr val="accent6">
                                  <a:lumMod val="20000"/>
                                  <a:lumOff val="80000"/>
                                </a:schemeClr>
                              </a:solidFill>
                            </a14:hiddenFill>
                          </a:ext>
                        </a:extLst>
                      </wps:spPr>
                      <wps:txbx>
                        <w:txbxContent>
                          <w:p w14:paraId="24D2B0B4" w14:textId="77777777" w:rsidR="00297A8C" w:rsidRDefault="00297A8C" w:rsidP="00021D0B">
                            <w:pPr>
                              <w:jc w:val="center"/>
                            </w:pPr>
                            <w:r>
                              <w:t>Steering Committee (SC)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485FDED" id="Text Box 2" o:spid="_x0000_s1031" style="position:absolute;margin-left:17.1pt;margin-top:160.7pt;width:199.3pt;height: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89yOwIAAFUEAAAOAAAAZHJzL2Uyb0RvYy54bWysVFFv0zAQfkfiP1h+p2nK0m7R0ml0DCEN&#10;mNj4Aa7tNAbbZ2y3yfbrOTttWeENkQfrznf+fPd951xeDUaTnfRBgW1oOZlSIi0Hoeymod8eb9+c&#10;UxIis4JpsLKhTzLQq+XrV5e9q+UMOtBCeoIgNtS9a2gXo6uLIvBOGhYm4KTFYAvesIiu3xTCsx7R&#10;jS5m0+m86MEL54HLEHD3ZgzSZcZvW8njl7YNMhLdUKwt5tXndZ3WYnnJ6o1nrlN8Xwb7hyoMUxYv&#10;PULdsMjI1qu/oIziHgK0ccLBFNC2isvcA3ZTTv/o5qFjTuZekJzgjjSF/wfLP+/uPVGioQtKLDMo&#10;0aMcInkHA5kldnoXakx6cPc+9RfcHfAfgVhYdcxu5LX30HeSCaypTPnFyYHkBDxK1v0nEAjOthEy&#10;UUPrTQJECsiQ9Xg66pEK4Lg5q96WZYmycYxV86qssmAFqw+nnQ/xgwRDktFQD1srvqLo+Qq2uwsx&#10;iyL2rTHxnZLWaJR4xzQp5/P5IhfN6n0yYh8w00kLt0rrPCTakr6hF9WsyuABtBIpmFnxm/VKe4Kg&#10;2ET+9rAnaUZFHHatTEPPj0msTvS9tyLfEpnSo42VaLvnM1E4ShGH9ZDlqg7irEE8IcEextnGt4hG&#10;B/6Zkh7nuqHh55Z5SYn+aFGki/LsLD2E7JxVixk6/mVk/TLCLEeohkZKRnMVx8ezdV5tOrypzGxY&#10;uEZhWxUPEzBWtS8fZxetk8fx0s9Zv/8Gy18AAAD//wMAUEsDBBQABgAIAAAAIQDAsSw54AAAAAoB&#10;AAAPAAAAZHJzL2Rvd25yZXYueG1sTI/BTsMwEETvSPyDtUhcELXjhKoKcSqEgFOFRKnUqxsvcdTY&#10;DrGbpn/PcoLT7mpGs2+q9ex6NuEYu+AVZAsBDH0TTOdbBbvP1/sVsJi0N7oPHhVcMMK6vr6qdGnC&#10;2X/gtE0toxAfS63ApjSUnMfGotNxEQb0pH2F0elE59hyM+ozhbueSyGW3OnO0werB3y22By3J6dg&#10;Pr5/7y87+SKmebN5uMvdUtg3pW5v5qdHYAnn9GeGX3xCh5qYDuHkTWS9gryQ5KQpswIYGYpcUpcD&#10;LZkogNcV/1+h/gEAAP//AwBQSwECLQAUAAYACAAAACEAtoM4kv4AAADhAQAAEwAAAAAAAAAAAAAA&#10;AAAAAAAAW0NvbnRlbnRfVHlwZXNdLnhtbFBLAQItABQABgAIAAAAIQA4/SH/1gAAAJQBAAALAAAA&#10;AAAAAAAAAAAAAC8BAABfcmVscy8ucmVsc1BLAQItABQABgAIAAAAIQDhh89yOwIAAFUEAAAOAAAA&#10;AAAAAAAAAAAAAC4CAABkcnMvZTJvRG9jLnhtbFBLAQItABQABgAIAAAAIQDAsSw54AAAAAoBAAAP&#10;AAAAAAAAAAAAAAAAAJUEAABkcnMvZG93bnJldi54bWxQSwUGAAAAAAQABADzAAAAogUAAAAA&#10;" filled="f" fillcolor="#fde9d9 [665]">
                <v:stroke joinstyle="miter"/>
                <v:textbox>
                  <w:txbxContent>
                    <w:p w14:paraId="24D2B0B4" w14:textId="77777777" w:rsidR="00297A8C" w:rsidRDefault="00297A8C" w:rsidP="00021D0B">
                      <w:pPr>
                        <w:jc w:val="center"/>
                      </w:pPr>
                      <w:r>
                        <w:t>Steering Committee (SC)</w:t>
                      </w:r>
                    </w:p>
                  </w:txbxContent>
                </v:textbox>
              </v:roundrect>
            </w:pict>
          </mc:Fallback>
        </mc:AlternateContent>
      </w:r>
      <w:r>
        <w:rPr>
          <w:noProof/>
          <w:lang w:val="en-NZ" w:eastAsia="en-NZ"/>
        </w:rPr>
        <mc:AlternateContent>
          <mc:Choice Requires="wps">
            <w:drawing>
              <wp:anchor distT="0" distB="0" distL="114300" distR="114300" simplePos="0" relativeHeight="251660288" behindDoc="0" locked="0" layoutInCell="1" allowOverlap="1" wp14:anchorId="536B5C84" wp14:editId="584374C8">
                <wp:simplePos x="0" y="0"/>
                <wp:positionH relativeFrom="column">
                  <wp:posOffset>2114550</wp:posOffset>
                </wp:positionH>
                <wp:positionV relativeFrom="paragraph">
                  <wp:posOffset>390525</wp:posOffset>
                </wp:positionV>
                <wp:extent cx="2532380" cy="565150"/>
                <wp:effectExtent l="9525" t="13335" r="10795" b="12065"/>
                <wp:wrapNone/>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2380" cy="565150"/>
                        </a:xfrm>
                        <a:prstGeom prst="roundRect">
                          <a:avLst>
                            <a:gd name="adj" fmla="val 16667"/>
                          </a:avLst>
                        </a:prstGeom>
                        <a:noFill/>
                        <a:ln w="9525">
                          <a:solidFill>
                            <a:srgbClr val="000000"/>
                          </a:solidFill>
                          <a:miter lim="800000"/>
                          <a:headEnd/>
                          <a:tailEnd/>
                        </a:ln>
                        <a:extLst>
                          <a:ext uri="{909E8E84-426E-40DD-AFC4-6F175D3DCCD1}">
                            <a14:hiddenFill xmlns:a14="http://schemas.microsoft.com/office/drawing/2010/main">
                              <a:solidFill>
                                <a:schemeClr val="tx2">
                                  <a:lumMod val="20000"/>
                                  <a:lumOff val="80000"/>
                                </a:schemeClr>
                              </a:solidFill>
                            </a14:hiddenFill>
                          </a:ext>
                        </a:extLst>
                      </wps:spPr>
                      <wps:txbx>
                        <w:txbxContent>
                          <w:p w14:paraId="42E46FBC" w14:textId="77777777" w:rsidR="00297A8C" w:rsidRDefault="00297A8C" w:rsidP="004B189A">
                            <w:pPr>
                              <w:jc w:val="center"/>
                            </w:pPr>
                            <w:r>
                              <w:t>Data Monitoring Core Committee (DMCC)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36B5C84" id="AutoShape 24" o:spid="_x0000_s1032" style="position:absolute;margin-left:166.5pt;margin-top:30.75pt;width:199.4pt;height: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lDlOgIAAFcEAAAOAAAAZHJzL2Uyb0RvYy54bWysVFFv0zAQfkfiP1h+Z2mypuuiptO0MYQ0&#10;YGLwA1zbaQy2z9hu0/HrOTtZ6eAN0QfrLnf+7u77zl1dHYwme+mDAtvS8mxGibQchLLbln79cvdm&#10;SUmIzAqmwcqWPslAr9avX60G18gKetBCeoIgNjSDa2kfo2uKIvBeGhbOwEmLwQ68YRFdvy2EZwOi&#10;G11Us9miGMAL54HLEPDr7Rik64zfdZLHT10XZCS6pdhbzKfP5yadxXrFmq1nrld8aoP9QxeGKYtF&#10;j1C3LDKy8+ovKKO4hwBdPONgCug6xWWeAacpZ39M89gzJ/MsSE5wR5rC/4PlH/cPnijR0gUllhmU&#10;6HoXIVcm1TzxM7jQYNqje/BpwuDugX8PxMJNz+xWXnsPQy+ZwK7KlF+8uJCcgFfJZvgAAuEZwmeq&#10;Dp03CRBJIIesyNNREXmIhOPHqj6vzpcoHMdYvajLOktWsOb5tvMhvpNgSDJa6mFnxWeUPZdg+/sQ&#10;syxiGo6Jb5R0RqPIe6ZJuVgsLnLTrJmSEfsZM920cKe0zmuiLRlaellXdQYPoJVIwcyK325utCcI&#10;ikPk3wT7Is2oiOuulWnp8pjEmkTfWytylciUHm3sRNuJz0ThKEU8bA6TYJM4GxBPSLCHcbvxNaLR&#10;g/9JyYCb3dLwY8e8pES/tyjSZTmfp6eQnXl9UaHjTyOb0wizHKFaGikZzZs4Pp+d82rbY6Uys2Eh&#10;7U2n4vMGjF1N7eP2ovXieZz6Oev3/8H6FwAAAP//AwBQSwMEFAAGAAgAAAAhAN5izrHgAAAACgEA&#10;AA8AAABkcnMvZG93bnJldi54bWxMj0FLw0AQhe+C/2EZwZvdxCW1pNkUERQURFpre91mxyQ0Oxuz&#10;2zT+e8eTHod5vPd9xWpynRhxCK0nDeksAYFUedtSrWH7/nizABGiIWs6T6jhGwOsysuLwuTWn2mN&#10;4ybWgkso5EZDE2OfSxmqBp0JM98j8e/TD85EPoda2sGcudx18jZJ5tKZlnihMT0+NFgdNyenYXze&#10;7V/UcHxV9JFt3xZP8Yv2Vuvrq+l+CSLiFP/C8IvP6FAy08GfyAbRaVBKsUvUME8zEBy4Uym7HDiZ&#10;JRnIspD/FcofAAAA//8DAFBLAQItABQABgAIAAAAIQC2gziS/gAAAOEBAAATAAAAAAAAAAAAAAAA&#10;AAAAAABbQ29udGVudF9UeXBlc10ueG1sUEsBAi0AFAAGAAgAAAAhADj9If/WAAAAlAEAAAsAAAAA&#10;AAAAAAAAAAAALwEAAF9yZWxzLy5yZWxzUEsBAi0AFAAGAAgAAAAhAMXWUOU6AgAAVwQAAA4AAAAA&#10;AAAAAAAAAAAALgIAAGRycy9lMm9Eb2MueG1sUEsBAi0AFAAGAAgAAAAhAN5izrHgAAAACgEAAA8A&#10;AAAAAAAAAAAAAAAAlAQAAGRycy9kb3ducmV2LnhtbFBLBQYAAAAABAAEAPMAAAChBQAAAAA=&#10;" filled="f" fillcolor="#c6d9f1 [671]">
                <v:stroke joinstyle="miter"/>
                <v:textbox>
                  <w:txbxContent>
                    <w:p w14:paraId="42E46FBC" w14:textId="77777777" w:rsidR="00297A8C" w:rsidRDefault="00297A8C" w:rsidP="004B189A">
                      <w:pPr>
                        <w:jc w:val="center"/>
                      </w:pPr>
                      <w:r>
                        <w:t>Data Monitoring Core Committee (DMCC)</w:t>
                      </w:r>
                    </w:p>
                  </w:txbxContent>
                </v:textbox>
              </v:roundrect>
            </w:pict>
          </mc:Fallback>
        </mc:AlternateContent>
      </w:r>
      <w:r>
        <w:rPr>
          <w:noProof/>
          <w:lang w:val="en-NZ" w:eastAsia="en-NZ"/>
        </w:rPr>
        <mc:AlternateContent>
          <mc:Choice Requires="wps">
            <w:drawing>
              <wp:anchor distT="0" distB="0" distL="114300" distR="114300" simplePos="0" relativeHeight="251680768" behindDoc="0" locked="0" layoutInCell="1" allowOverlap="1" wp14:anchorId="58C911B0" wp14:editId="07B66983">
                <wp:simplePos x="0" y="0"/>
                <wp:positionH relativeFrom="column">
                  <wp:posOffset>4829175</wp:posOffset>
                </wp:positionH>
                <wp:positionV relativeFrom="paragraph">
                  <wp:posOffset>1094105</wp:posOffset>
                </wp:positionV>
                <wp:extent cx="0" cy="156210"/>
                <wp:effectExtent l="9525" t="12065" r="9525" b="12700"/>
                <wp:wrapNone/>
                <wp:docPr id="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9A270" id="AutoShape 44" o:spid="_x0000_s1026" type="#_x0000_t32" style="position:absolute;margin-left:380.25pt;margin-top:86.15pt;width:0;height:1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sJywEAAHwDAAAOAAAAZHJzL2Uyb0RvYy54bWysU02P0zAQvSPxHyzfaZpqu4Ko6Qp1WS4L&#10;rLTLD5jaTmLheKyx27T/nrH7wQI3RA6W7Zn3ZuY9Z3V3GJ3YG4oWfSvr2VwK4xVq6/tWfn95ePde&#10;ipjAa3DoTSuPJsq79ds3qyk0ZoEDOm1IMImPzRRaOaQUmqqKajAjxBkG4znYIY2Q+Eh9pQkmZh9d&#10;tZjPb6sJSQdCZWLk2/tTUK4Lf9cZlb51XTRJuFZyb6msVNZtXqv1CpqeIAxWnduAf+hiBOu56JXq&#10;HhKIHdm/qEarCCN2aaZwrLDrrDJlBp6mnv8xzfMAwZRZWJwYrjLF/0ervu6fSFjdyqUUHka26OMu&#10;Yaksbm6yPlOIDadt/BPlCdXBP4dHVD+i8LgZwPemZL8cA4PrjKh+g+RDDFxlO31BzTnABYpYh47G&#10;TMkyiEPx5Hj1xBySUKdLxbf18nZRF7sqaC64QDF9NjiKvGllTAS2H9IGvWfjkepSBfaPMeWuoLkA&#10;clGPD9a54r/zYmrlh+ViWQARndU5mNMi9duNI7GH/ILKV0bkyOs0wp3XhWwwoD+d9wmsO+25uPNn&#10;ZbIYJ1m3qI9PdFGMLS5dnp9jfkOvzwX966dZ/wQAAP//AwBQSwMEFAAGAAgAAAAhAF3BZXjeAAAA&#10;CwEAAA8AAABkcnMvZG93bnJldi54bWxMj8FOwzAQRO9I/IO1SFwQtRvUlIQ4VYXEgSNtJa5uvCSB&#10;eB3FThP69SziUI478zQ7U2xm14kTDqH1pGG5UCCQKm9bqjUc9i/3jyBCNGRN5wk1fGOATXl9VZjc&#10;+one8LSLteAQCrnR0MTY51KGqkFnwsL3SOx9+MGZyOdQSzuYicNdJxOlUulMS/yhMT0+N1h97Uan&#10;AcO4Wqpt5urD63m6e0/On1O/1/r2Zt4+gYg4xwsMv/W5OpTc6ehHskF0GtapWjHKxjp5AMHEn3Jk&#10;JUszkGUh/28ofwAAAP//AwBQSwECLQAUAAYACAAAACEAtoM4kv4AAADhAQAAEwAAAAAAAAAAAAAA&#10;AAAAAAAAW0NvbnRlbnRfVHlwZXNdLnhtbFBLAQItABQABgAIAAAAIQA4/SH/1gAAAJQBAAALAAAA&#10;AAAAAAAAAAAAAC8BAABfcmVscy8ucmVsc1BLAQItABQABgAIAAAAIQDeAIsJywEAAHwDAAAOAAAA&#10;AAAAAAAAAAAAAC4CAABkcnMvZTJvRG9jLnhtbFBLAQItABQABgAIAAAAIQBdwWV43gAAAAsBAAAP&#10;AAAAAAAAAAAAAAAAACUEAABkcnMvZG93bnJldi54bWxQSwUGAAAAAAQABADzAAAAMAUAAAAA&#10;"/>
            </w:pict>
          </mc:Fallback>
        </mc:AlternateContent>
      </w:r>
      <w:r>
        <w:rPr>
          <w:noProof/>
          <w:lang w:val="en-NZ" w:eastAsia="en-NZ"/>
        </w:rPr>
        <mc:AlternateContent>
          <mc:Choice Requires="wps">
            <w:drawing>
              <wp:anchor distT="0" distB="0" distL="114300" distR="114300" simplePos="0" relativeHeight="251679744" behindDoc="0" locked="0" layoutInCell="1" allowOverlap="1" wp14:anchorId="34B86FB2" wp14:editId="1F8414DC">
                <wp:simplePos x="0" y="0"/>
                <wp:positionH relativeFrom="column">
                  <wp:posOffset>3429000</wp:posOffset>
                </wp:positionH>
                <wp:positionV relativeFrom="paragraph">
                  <wp:posOffset>1094105</wp:posOffset>
                </wp:positionV>
                <wp:extent cx="1400175" cy="0"/>
                <wp:effectExtent l="9525" t="12065" r="9525" b="6985"/>
                <wp:wrapNone/>
                <wp:docPr id="4"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D86AD" id="AutoShape 43" o:spid="_x0000_s1026" type="#_x0000_t32" style="position:absolute;margin-left:270pt;margin-top:86.15pt;width:110.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4WzQEAAH0DAAAOAAAAZHJzL2Uyb0RvYy54bWysU01v2zAMvQ/YfxB0X2xnybYacYohXXfp&#10;1gDtfgAjybYwWRQkJXb+/SjlY916G+aDIIp8j+QjvbqdBsMOygeNtuHVrORMWYFS267hP57v333i&#10;LESwEgxa1fCjCvx2/fbNanS1mmOPRirPiMSGenQN72N0dVEE0asBwgydsuRs0Q8QyfRdIT2MxD6Y&#10;Yl6WH4oRvXQehQqBXu9OTr7O/G2rRHxs26AiMw2n2mI+fT536SzWK6g7D67X4lwG/EMVA2hLSa9U&#10;dxCB7b1+RTVo4TFgG2cChwLbVguVe6BuqvKvbp56cCr3QuIEd5Up/D9a8f2w9UzLhi84szDQiD7v&#10;I+bMbPE+6TO6UFPYxm596lBM9sk9oPgZmMVND7ZTOfr56AhcJUTxByQZwVGW3fgNJcUAJchiTa0f&#10;EiXJwKY8k+N1JmqKTNBjtSjL6uOSM3HxFVBfgM6H+FXhwNKl4SF60F0fN2gtTR59ldPA4SHEVBbU&#10;F0DKavFeG5MXwFg2NvxmOV9mQECjZXKmsOC73cZ4doC0QvnLPZLnZZjHvZWZrFcgv5zvEbQ53Sm5&#10;sWdpkhonXXcoj1t/kYxmnKs872Naopd2Rv/+a9a/AAAA//8DAFBLAwQUAAYACAAAACEAgU9ufd8A&#10;AAALAQAADwAAAGRycy9kb3ducmV2LnhtbEyPwU7DMBBE70j8g7VIXBC1G0hLQ5yqQuLAkbYSVzfe&#10;JoF4HcVOE/r1LBJSOe7MaPZNvp5cK07Yh8aThvlMgUAqvW2o0rDfvd4/gQjRkDWtJ9TwjQHWxfVV&#10;bjLrR3rH0zZWgksoZEZDHWOXSRnKGp0JM98hsXf0vTORz76Stjcjl7tWJkotpDMN8YfadPhSY/m1&#10;HZwGDEM6V5uVq/Zv5/HuIzl/jt1O69ubafMMIuIUL2H4xWd0KJjp4AeyQbQa0kfFWyIby+QBBCeW&#10;C5WCOPwpssjl/w3FDwAAAP//AwBQSwECLQAUAAYACAAAACEAtoM4kv4AAADhAQAAEwAAAAAAAAAA&#10;AAAAAAAAAAAAW0NvbnRlbnRfVHlwZXNdLnhtbFBLAQItABQABgAIAAAAIQA4/SH/1gAAAJQBAAAL&#10;AAAAAAAAAAAAAAAAAC8BAABfcmVscy8ucmVsc1BLAQItABQABgAIAAAAIQALSb4WzQEAAH0DAAAO&#10;AAAAAAAAAAAAAAAAAC4CAABkcnMvZTJvRG9jLnhtbFBLAQItABQABgAIAAAAIQCBT2593wAAAAsB&#10;AAAPAAAAAAAAAAAAAAAAACcEAABkcnMvZG93bnJldi54bWxQSwUGAAAAAAQABADzAAAAMwUAAAAA&#10;"/>
            </w:pict>
          </mc:Fallback>
        </mc:AlternateContent>
      </w:r>
      <w:r>
        <w:rPr>
          <w:noProof/>
          <w:lang w:val="en-NZ" w:eastAsia="en-NZ"/>
        </w:rPr>
        <mc:AlternateContent>
          <mc:Choice Requires="wps">
            <w:drawing>
              <wp:anchor distT="0" distB="0" distL="114300" distR="114300" simplePos="0" relativeHeight="251678720" behindDoc="0" locked="0" layoutInCell="1" allowOverlap="1" wp14:anchorId="22A1C294" wp14:editId="36A3605F">
                <wp:simplePos x="0" y="0"/>
                <wp:positionH relativeFrom="column">
                  <wp:posOffset>3429000</wp:posOffset>
                </wp:positionH>
                <wp:positionV relativeFrom="paragraph">
                  <wp:posOffset>1008380</wp:posOffset>
                </wp:positionV>
                <wp:extent cx="0" cy="9525"/>
                <wp:effectExtent l="9525" t="12065" r="9525" b="6985"/>
                <wp:wrapNone/>
                <wp:docPr id="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2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678A11" id="AutoShape 42" o:spid="_x0000_s1026" type="#_x0000_t32" style="position:absolute;margin-left:270pt;margin-top:79.4pt;width:0;height:.7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JfYzgEAAIQDAAAOAAAAZHJzL2Uyb0RvYy54bWysU01v2zAMvQ/YfxB0X5xkyz6MOMWQrrt0&#10;a4C2uzOSbAuTRYFS4uTfj1KydN1uxXwQ9MH3+PhIL68OgxN7Q9Gib+RsMpXCeIXa+q6Rjw83bz5K&#10;ERN4DQ69aeTRRHm1ev1qOYbazLFHpw0JJvGxHkMj+5RCXVVR9WaAOMFgPD+2SAMkPlJXaYKR2QdX&#10;zafT99WIpAOhMjHy7fXpUa4Kf9sale7aNpokXCNZWyorlXWb12q1hLojCL1VZxnwAhUDWM9JL1TX&#10;kEDsyP5DNVhFGLFNE4VDhW1rlSk1cDWz6V/V3PcQTKmFzYnhYlP8f7Tq+35DwupGvpXCw8At+rxL&#10;WDKLd/PszxhizWFrv6FcoTr4+3CL6mcUHtc9+M6U6IdjYPAsI6pnkHyIgbNsx2+oOQY4QTHr0NIg&#10;WmfDjwzM5GyIOJTuHC/dMYck1OlS8e2nxXxRkkCd8RkVKKavBgeRN42MicB2fVqj9zwASCdu2N/G&#10;lNU9ATLY4411rsyB82JkI2YfFkVMRGd1fsxhkbrt2pHYQ56k8p1VPAsj3HldyHoD+st5n8C6056T&#10;O392KJtysneL+rih385xq4vK81jmWfrzXNBPP8/qFwAAAP//AwBQSwMEFAAGAAgAAAAhAF6iX53d&#10;AAAACwEAAA8AAABkcnMvZG93bnJldi54bWxMj09Lw0AQxe+C32GZgpdid7VNKTGbIkKvQVPB6zQ7&#10;TUL3T8hu2+ind8SDHue9x5v3K7aTs+JCY+yD1/CwUCDIN8H0vtXwvt/db0DEhN6gDZ40fFKEbXl7&#10;U2BuwtW/0aVOreASH3PU0KU05FLGpiOHcREG8uwdw+gw8Tm20ox45XJn5aNSa+mw9/yhw4FeOmpO&#10;9dlp+HBpsq/zrD9Wq2Eev5ZVjbtK67vZ9PwEItGU/sLwM5+nQ8mbDuHsTRRWQ7ZSzJLYyDbMwIlf&#10;5cDKWi1BloX8z1B+AwAA//8DAFBLAQItABQABgAIAAAAIQC2gziS/gAAAOEBAAATAAAAAAAAAAAA&#10;AAAAAAAAAABbQ29udGVudF9UeXBlc10ueG1sUEsBAi0AFAAGAAgAAAAhADj9If/WAAAAlAEAAAsA&#10;AAAAAAAAAAAAAAAALwEAAF9yZWxzLy5yZWxzUEsBAi0AFAAGAAgAAAAhAHSol9jOAQAAhAMAAA4A&#10;AAAAAAAAAAAAAAAALgIAAGRycy9lMm9Eb2MueG1sUEsBAi0AFAAGAAgAAAAhAF6iX53dAAAACwEA&#10;AA8AAAAAAAAAAAAAAAAAKAQAAGRycy9kb3ducmV2LnhtbFBLBQYAAAAABAAEAPMAAAAyBQAAAAA=&#10;" strokeweight=".25pt"/>
            </w:pict>
          </mc:Fallback>
        </mc:AlternateContent>
      </w:r>
      <w:r>
        <w:rPr>
          <w:noProof/>
          <w:lang w:val="en-NZ" w:eastAsia="en-NZ"/>
        </w:rPr>
        <mc:AlternateContent>
          <mc:Choice Requires="wps">
            <w:drawing>
              <wp:anchor distT="0" distB="0" distL="114300" distR="114300" simplePos="0" relativeHeight="251668480" behindDoc="0" locked="0" layoutInCell="1" allowOverlap="1" wp14:anchorId="32B2631C" wp14:editId="502A9E6D">
                <wp:simplePos x="0" y="0"/>
                <wp:positionH relativeFrom="column">
                  <wp:posOffset>3246755</wp:posOffset>
                </wp:positionH>
                <wp:positionV relativeFrom="paragraph">
                  <wp:posOffset>1431290</wp:posOffset>
                </wp:positionV>
                <wp:extent cx="182245" cy="0"/>
                <wp:effectExtent l="8255" t="6350" r="9525" b="1270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0F43C6" id="AutoShape 32" o:spid="_x0000_s1026" type="#_x0000_t32" style="position:absolute;margin-left:255.65pt;margin-top:112.7pt;width:14.3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lwv0QEAAIYDAAAOAAAAZHJzL2Uyb0RvYy54bWysU8Fu2zAMvQ/YPwi6L068deiMOMWQrtuh&#10;2wK0+wBGkm1hsihQSpz8/SglTbvtNswHQRT5HslHenlzGJ3YG4oWfSsXs7kUxivU1vet/PF49+Za&#10;ipjAa3DoTSuPJsqb1etXyyk0psYBnTYkmMTHZgqtHFIKTVVFNZgR4gyD8ezskEZIbFJfaYKJ2UdX&#10;1fP5+2pC0oFQmRj59fbklKvC33VGpe9dF00SrpVcWyonlXObz2q1hKYnCINV5zLgH6oYwXpOeqG6&#10;hQRiR/YvqtEqwohdmikcK+w6q0zpgbtZzP/o5mGAYEovLE4MF5ni/6NV3/YbEla3spbCw8gj+rhL&#10;WDKLt3XWZwqx4bC131DuUB38Q7hH9TMKj+sBfG9K9OMxMHiREdVvkGzEwFm201fUHAOcoIh16GgU&#10;nbPhSwZmchZEHMp0jpfpmEMSih8X13X97koK9eSqoMkMGRcops8GR5EvrYyJwPZDWqP3vAJIJ3bY&#10;38eU63sGZLDHO+tc2QTnxdTKD1f1VSknorM6O3NYpH67diT2kHepfKVZ9rwMI9x5XcgGA/rT+Z7A&#10;utOdkzt/1ijLchJ4i/q4oSfteNilyvNi5m16aRf08++z+gUAAP//AwBQSwMEFAAGAAgAAAAhALhT&#10;27neAAAACwEAAA8AAABkcnMvZG93bnJldi54bWxMj8FOhDAQhu8mvkMzJt7cAsK6QcrGmGg8GJJd&#10;9d6lI6B0irQL7Ns7JiZ6nJkv/3x/sV1sLyYcfedIQbyKQCDVznTUKHh9ebjagPBBk9G9I1RwQg/b&#10;8vys0LlxM+1w2odGcAj5XCtoQxhyKX3dotV+5QYkvr270erA49hIM+qZw20vkyhaS6s74g+tHvC+&#10;xfpzf7QKvujm9JbKafNRVWH9+PTcEFazUpcXy90tiIBL+IPhR5/VoWSngzuS8aJXkMXxNaMKkiRL&#10;QTCRpRG3O/xuZFnI/x3KbwAAAP//AwBQSwECLQAUAAYACAAAACEAtoM4kv4AAADhAQAAEwAAAAAA&#10;AAAAAAAAAAAAAAAAW0NvbnRlbnRfVHlwZXNdLnhtbFBLAQItABQABgAIAAAAIQA4/SH/1gAAAJQB&#10;AAALAAAAAAAAAAAAAAAAAC8BAABfcmVscy8ucmVsc1BLAQItABQABgAIAAAAIQC8Glwv0QEAAIYD&#10;AAAOAAAAAAAAAAAAAAAAAC4CAABkcnMvZTJvRG9jLnhtbFBLAQItABQABgAIAAAAIQC4U9u53gAA&#10;AAsBAAAPAAAAAAAAAAAAAAAAACsEAABkcnMvZG93bnJldi54bWxQSwUGAAAAAAQABADzAAAANgUA&#10;AAAA&#10;"/>
            </w:pict>
          </mc:Fallback>
        </mc:AlternateContent>
      </w:r>
      <w:r>
        <w:rPr>
          <w:noProof/>
          <w:lang w:val="en-NZ" w:eastAsia="en-NZ"/>
        </w:rPr>
        <mc:AlternateContent>
          <mc:Choice Requires="wps">
            <w:drawing>
              <wp:anchor distT="0" distB="0" distL="114300" distR="114300" simplePos="0" relativeHeight="251666432" behindDoc="0" locked="0" layoutInCell="1" allowOverlap="1" wp14:anchorId="0090FD9F" wp14:editId="13003E7F">
                <wp:simplePos x="0" y="0"/>
                <wp:positionH relativeFrom="column">
                  <wp:posOffset>3429000</wp:posOffset>
                </wp:positionH>
                <wp:positionV relativeFrom="paragraph">
                  <wp:posOffset>173990</wp:posOffset>
                </wp:positionV>
                <wp:extent cx="0" cy="216535"/>
                <wp:effectExtent l="9525" t="6350" r="9525" b="1524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A1D549" id="AutoShape 30" o:spid="_x0000_s1026" type="#_x0000_t32" style="position:absolute;margin-left:270pt;margin-top:13.7pt;width:0;height:1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JXiygEAAH0DAAAOAAAAZHJzL2Uyb0RvYy54bWysU9uO0zAQfUfiHyy/06Rd7YKipivUZXlZ&#10;oNIuHzC1ncTC8Vhjt2n/nrF7gYU3RB4sX2bOnDlnsrw/jE7sDUWLvpXzWS2F8Qq19X0rv788vvsg&#10;RUzgNTj0ppVHE+X96u2b5RQas8ABnTYkGMTHZgqtHFIKTVVFNZgR4gyD8fzYIY2Q+Eh9pQkmRh9d&#10;tajru2pC0oFQmRj59uH0KFcFv+uMSt+6LpokXCuZWyorlXWb12q1hKYnCINVZxrwDyxGsJ6LXqEe&#10;IIHYkf0LarSKMGKXZgrHCrvOKlN64G7m9R/dPA8QTOmFxYnhKlP8f7Dq635Dwmr2TgoPI1v0cZew&#10;VBY3RZ8pxIbD1n5DuUN18M/hCdWPKDyuB/C9KdEvx8DJ86xo9SolH2LgKtvpC2qOAS5QxDp0NGZI&#10;lkEciifHqyfmkIQ6XSq+Xczvbm9uCzg0l7xAMX02OIq8aWVMBLYf0hq9Z+OR5qUK7J9iyqyguSTk&#10;oh4frXPFf+fFxNQX7+u6ZER0VufXHBep364diT3kESrfmcarMMKd1wVtMKA/nfcJrDvtubrzZ2my&#10;GnlCY7NFfdzQRTL2uNA8z2Meot/PJfvXX7P6CQAA//8DAFBLAwQUAAYACAAAACEAiMBAh9sAAAAJ&#10;AQAADwAAAGRycy9kb3ducmV2LnhtbEyPwU7DMBBE70j9B2srcaNOqyStQpwKkDhXpFy4beJtHBGv&#10;o9htwt9jxAGOszOafVMeFzuIG02+d6xgu0lAELdO99wpeD+/PhxA+ICscXBMCr7Iw7Fa3ZVYaDfz&#10;G93q0IlYwr5ABSaEsZDSt4Ys+o0biaN3cZPFEOXUST3hHMvtIHdJkkuLPccPBkd6MdR+1lerYJ/q&#10;D4f5c9Zk8+kc6GLqw2lR6n69PD2CCLSEvzD84Ed0qCJT466svRgUZGkStwQFu30KIgZ+D42CfJuB&#10;rEr5f0H1DQAA//8DAFBLAQItABQABgAIAAAAIQC2gziS/gAAAOEBAAATAAAAAAAAAAAAAAAAAAAA&#10;AABbQ29udGVudF9UeXBlc10ueG1sUEsBAi0AFAAGAAgAAAAhADj9If/WAAAAlAEAAAsAAAAAAAAA&#10;AAAAAAAALwEAAF9yZWxzLy5yZWxzUEsBAi0AFAAGAAgAAAAhALhwleLKAQAAfQMAAA4AAAAAAAAA&#10;AAAAAAAALgIAAGRycy9lMm9Eb2MueG1sUEsBAi0AFAAGAAgAAAAhAIjAQIfbAAAACQEAAA8AAAAA&#10;AAAAAAAAAAAAJAQAAGRycy9kb3ducmV2LnhtbFBLBQYAAAAABAAEAPMAAAAsBQAAAAA=&#10;" strokeweight="1pt"/>
            </w:pict>
          </mc:Fallback>
        </mc:AlternateContent>
      </w:r>
      <w:r w:rsidR="008A05D0">
        <w:rPr>
          <w:rFonts w:asciiTheme="majorHAnsi" w:hAnsiTheme="majorHAnsi"/>
          <w:sz w:val="22"/>
          <w:szCs w:val="22"/>
          <w:lang w:val="en-NZ"/>
        </w:rPr>
        <w:br w:type="page"/>
      </w:r>
      <w:r w:rsidR="00D14C32" w:rsidRPr="00021D0B">
        <w:rPr>
          <w:rFonts w:asciiTheme="majorHAnsi" w:hAnsiTheme="majorHAnsi"/>
          <w:b/>
          <w:sz w:val="22"/>
          <w:szCs w:val="22"/>
          <w:lang w:val="en-NZ"/>
        </w:rPr>
        <w:lastRenderedPageBreak/>
        <w:t>4.</w:t>
      </w:r>
      <w:r w:rsidR="00D14C32" w:rsidRPr="00021D0B">
        <w:rPr>
          <w:rFonts w:asciiTheme="majorHAnsi" w:hAnsiTheme="majorHAnsi"/>
          <w:b/>
          <w:sz w:val="22"/>
          <w:szCs w:val="22"/>
          <w:lang w:val="en-NZ"/>
        </w:rPr>
        <w:tab/>
        <w:t>Membership of the DMC</w:t>
      </w:r>
    </w:p>
    <w:p w14:paraId="509F5ED4" w14:textId="77777777" w:rsidR="004C2494" w:rsidRDefault="004C2494" w:rsidP="001F3FAF">
      <w:pPr>
        <w:pStyle w:val="StyleHeading1BookAntiqua12ptJustifiedBefore6pt"/>
        <w:spacing w:before="0" w:after="0"/>
        <w:contextualSpacing/>
        <w:rPr>
          <w:rFonts w:asciiTheme="majorHAnsi" w:hAnsiTheme="majorHAnsi"/>
          <w:sz w:val="22"/>
          <w:szCs w:val="22"/>
          <w:lang w:val="en-NZ"/>
        </w:rPr>
      </w:pPr>
    </w:p>
    <w:p w14:paraId="0D05DB90" w14:textId="77777777" w:rsidR="00D14C32" w:rsidRDefault="00D14C32" w:rsidP="001F3FAF">
      <w:pPr>
        <w:pStyle w:val="StyleHeading1BookAntiqua12ptJustifiedBefore6pt"/>
        <w:spacing w:before="0" w:after="0"/>
        <w:contextualSpacing/>
        <w:rPr>
          <w:rFonts w:asciiTheme="majorHAnsi" w:hAnsiTheme="majorHAnsi"/>
          <w:sz w:val="22"/>
          <w:szCs w:val="22"/>
          <w:lang w:val="en-NZ"/>
        </w:rPr>
      </w:pPr>
      <w:r w:rsidRPr="00D80A5F">
        <w:rPr>
          <w:rFonts w:asciiTheme="majorHAnsi" w:hAnsiTheme="majorHAnsi"/>
          <w:sz w:val="22"/>
          <w:szCs w:val="22"/>
          <w:lang w:val="en-NZ"/>
        </w:rPr>
        <w:t>4.1</w:t>
      </w:r>
      <w:r w:rsidRPr="00D80A5F">
        <w:rPr>
          <w:rFonts w:asciiTheme="majorHAnsi" w:hAnsiTheme="majorHAnsi"/>
          <w:sz w:val="22"/>
          <w:szCs w:val="22"/>
          <w:lang w:val="en-NZ"/>
        </w:rPr>
        <w:tab/>
        <w:t>Members</w:t>
      </w:r>
    </w:p>
    <w:p w14:paraId="34C4D00C" w14:textId="77777777" w:rsidR="00C34D82" w:rsidRPr="00D80A5F" w:rsidRDefault="00C34D82" w:rsidP="001F3FAF">
      <w:pPr>
        <w:pStyle w:val="StyleHeading1BookAntiqua12ptJustifiedBefore6pt"/>
        <w:spacing w:after="0"/>
        <w:contextualSpacing/>
        <w:rPr>
          <w:rFonts w:asciiTheme="majorHAnsi" w:hAnsiTheme="majorHAnsi"/>
          <w:sz w:val="22"/>
          <w:szCs w:val="22"/>
          <w:lang w:val="en-NZ"/>
        </w:rPr>
      </w:pPr>
    </w:p>
    <w:p w14:paraId="7D6E20B1" w14:textId="77777777" w:rsidR="00D14C32" w:rsidRPr="00D80A5F" w:rsidRDefault="00D14C32" w:rsidP="0062307A">
      <w:pPr>
        <w:contextualSpacing/>
        <w:rPr>
          <w:rFonts w:asciiTheme="majorHAnsi" w:hAnsiTheme="majorHAnsi"/>
          <w:sz w:val="22"/>
          <w:szCs w:val="22"/>
          <w:lang w:val="en-NZ"/>
        </w:rPr>
      </w:pPr>
      <w:r w:rsidRPr="00D80A5F">
        <w:rPr>
          <w:rFonts w:asciiTheme="majorHAnsi" w:hAnsiTheme="majorHAnsi"/>
          <w:sz w:val="22"/>
          <w:szCs w:val="22"/>
          <w:lang w:val="en-NZ"/>
        </w:rPr>
        <w:t xml:space="preserve">Membership principles of </w:t>
      </w:r>
      <w:proofErr w:type="gramStart"/>
      <w:r w:rsidRPr="00D80A5F">
        <w:rPr>
          <w:rFonts w:asciiTheme="majorHAnsi" w:hAnsiTheme="majorHAnsi"/>
          <w:sz w:val="22"/>
          <w:szCs w:val="22"/>
          <w:lang w:val="en-NZ"/>
        </w:rPr>
        <w:t>trial-specific</w:t>
      </w:r>
      <w:proofErr w:type="gramEnd"/>
      <w:r w:rsidRPr="00D80A5F">
        <w:rPr>
          <w:rFonts w:asciiTheme="majorHAnsi" w:hAnsiTheme="majorHAnsi"/>
          <w:sz w:val="22"/>
          <w:szCs w:val="22"/>
          <w:lang w:val="en-NZ"/>
        </w:rPr>
        <w:t xml:space="preserve"> DMCs are outlined in the Terms of Reference in Appendix A. The members of the </w:t>
      </w:r>
      <w:r w:rsidRPr="00D80A5F">
        <w:rPr>
          <w:rFonts w:asciiTheme="majorHAnsi" w:hAnsiTheme="majorHAnsi"/>
          <w:b/>
          <w:i/>
          <w:sz w:val="22"/>
          <w:szCs w:val="22"/>
          <w:highlight w:val="yellow"/>
          <w:lang w:val="en-NZ"/>
        </w:rPr>
        <w:t>[insert trial name]</w:t>
      </w:r>
      <w:r w:rsidRPr="00D80A5F">
        <w:rPr>
          <w:rFonts w:asciiTheme="majorHAnsi" w:hAnsiTheme="majorHAnsi"/>
          <w:sz w:val="22"/>
          <w:szCs w:val="22"/>
          <w:lang w:val="en-NZ"/>
        </w:rPr>
        <w:t xml:space="preserve"> DMC are as follows:</w:t>
      </w:r>
    </w:p>
    <w:p w14:paraId="04E91952" w14:textId="77777777" w:rsidR="00D14C32" w:rsidRDefault="00D14C32" w:rsidP="001F3FAF">
      <w:pPr>
        <w:contextualSpacing/>
        <w:jc w:val="both"/>
        <w:rPr>
          <w:rFonts w:asciiTheme="majorHAnsi" w:hAnsiTheme="majorHAnsi"/>
          <w:sz w:val="22"/>
          <w:szCs w:val="22"/>
          <w:lang w:val="en-NZ"/>
        </w:rPr>
      </w:pPr>
    </w:p>
    <w:p w14:paraId="7D7D0B5E" w14:textId="77777777" w:rsidR="00D14C32" w:rsidRPr="00D80A5F" w:rsidRDefault="00D14C32" w:rsidP="001F3FAF">
      <w:pPr>
        <w:tabs>
          <w:tab w:val="left" w:pos="1843"/>
        </w:tabs>
        <w:contextualSpacing/>
        <w:rPr>
          <w:rFonts w:asciiTheme="majorHAnsi" w:hAnsiTheme="majorHAnsi"/>
          <w:sz w:val="22"/>
          <w:szCs w:val="22"/>
          <w:lang w:val="en-NZ"/>
        </w:rPr>
      </w:pPr>
      <w:r w:rsidRPr="00D80A5F">
        <w:rPr>
          <w:rFonts w:asciiTheme="majorHAnsi" w:hAnsiTheme="majorHAnsi"/>
          <w:b/>
          <w:i/>
          <w:sz w:val="22"/>
          <w:szCs w:val="22"/>
          <w:lang w:val="en-NZ"/>
        </w:rPr>
        <w:t>DMC Chair</w:t>
      </w:r>
      <w:r w:rsidRPr="00D80A5F">
        <w:rPr>
          <w:rFonts w:asciiTheme="majorHAnsi" w:hAnsiTheme="majorHAnsi"/>
          <w:sz w:val="22"/>
          <w:szCs w:val="22"/>
          <w:lang w:val="en-NZ"/>
        </w:rPr>
        <w:tab/>
      </w:r>
      <w:r w:rsidR="00626143">
        <w:rPr>
          <w:rFonts w:asciiTheme="majorHAnsi" w:hAnsiTheme="majorHAnsi"/>
          <w:sz w:val="22"/>
          <w:szCs w:val="22"/>
          <w:lang w:val="en-NZ"/>
        </w:rPr>
        <w:t>Professor</w:t>
      </w:r>
      <w:r w:rsidRPr="00D80A5F">
        <w:rPr>
          <w:rFonts w:asciiTheme="majorHAnsi" w:hAnsiTheme="majorHAnsi"/>
          <w:sz w:val="22"/>
          <w:szCs w:val="22"/>
          <w:lang w:val="en-NZ"/>
        </w:rPr>
        <w:t xml:space="preserve"> </w:t>
      </w:r>
      <w:r w:rsidR="003D5A63">
        <w:rPr>
          <w:rFonts w:asciiTheme="majorHAnsi" w:hAnsiTheme="majorHAnsi"/>
          <w:sz w:val="22"/>
          <w:szCs w:val="22"/>
          <w:lang w:val="en-NZ"/>
        </w:rPr>
        <w:t>Thomas Lumley</w:t>
      </w:r>
      <w:r w:rsidRPr="00D80A5F">
        <w:rPr>
          <w:rFonts w:asciiTheme="majorHAnsi" w:hAnsiTheme="majorHAnsi"/>
          <w:sz w:val="22"/>
          <w:szCs w:val="22"/>
          <w:lang w:val="en-NZ"/>
        </w:rPr>
        <w:t xml:space="preserve"> (Biostatistician)</w:t>
      </w:r>
    </w:p>
    <w:p w14:paraId="412A1846" w14:textId="77777777" w:rsidR="00D14C32" w:rsidRPr="00D80A5F" w:rsidRDefault="00D14C32" w:rsidP="001F3FAF">
      <w:pPr>
        <w:tabs>
          <w:tab w:val="left" w:pos="1843"/>
        </w:tabs>
        <w:contextualSpacing/>
        <w:rPr>
          <w:rFonts w:asciiTheme="majorHAnsi" w:hAnsiTheme="majorHAnsi"/>
          <w:sz w:val="22"/>
          <w:szCs w:val="22"/>
          <w:lang w:val="en-NZ"/>
        </w:rPr>
      </w:pPr>
      <w:r w:rsidRPr="00D80A5F">
        <w:rPr>
          <w:rFonts w:asciiTheme="majorHAnsi" w:hAnsiTheme="majorHAnsi"/>
          <w:sz w:val="22"/>
          <w:szCs w:val="22"/>
          <w:lang w:val="en-NZ"/>
        </w:rPr>
        <w:tab/>
        <w:t xml:space="preserve">Department of </w:t>
      </w:r>
      <w:r w:rsidR="003D5A63">
        <w:rPr>
          <w:rFonts w:asciiTheme="majorHAnsi" w:hAnsiTheme="majorHAnsi"/>
          <w:sz w:val="22"/>
          <w:szCs w:val="22"/>
          <w:lang w:val="en-NZ"/>
        </w:rPr>
        <w:t>Statistics</w:t>
      </w:r>
    </w:p>
    <w:p w14:paraId="06F20A7A" w14:textId="77777777" w:rsidR="00D14C32" w:rsidRPr="00D80A5F" w:rsidRDefault="00D14C32" w:rsidP="001F3FAF">
      <w:pPr>
        <w:tabs>
          <w:tab w:val="left" w:pos="1843"/>
        </w:tabs>
        <w:contextualSpacing/>
        <w:rPr>
          <w:rFonts w:asciiTheme="majorHAnsi" w:hAnsiTheme="majorHAnsi"/>
          <w:sz w:val="22"/>
          <w:szCs w:val="22"/>
          <w:lang w:val="en-NZ"/>
        </w:rPr>
      </w:pPr>
      <w:r w:rsidRPr="00D80A5F">
        <w:rPr>
          <w:rFonts w:asciiTheme="majorHAnsi" w:hAnsiTheme="majorHAnsi"/>
          <w:sz w:val="22"/>
          <w:szCs w:val="22"/>
          <w:lang w:val="en-NZ"/>
        </w:rPr>
        <w:tab/>
      </w:r>
      <w:r w:rsidR="003D5A63">
        <w:rPr>
          <w:rFonts w:asciiTheme="majorHAnsi" w:hAnsiTheme="majorHAnsi"/>
          <w:sz w:val="22"/>
          <w:szCs w:val="22"/>
          <w:lang w:val="en-NZ"/>
        </w:rPr>
        <w:t xml:space="preserve">The </w:t>
      </w:r>
      <w:r w:rsidRPr="00D80A5F">
        <w:rPr>
          <w:rFonts w:asciiTheme="majorHAnsi" w:hAnsiTheme="majorHAnsi"/>
          <w:sz w:val="22"/>
          <w:szCs w:val="22"/>
          <w:lang w:val="en-NZ"/>
        </w:rPr>
        <w:t xml:space="preserve">University of </w:t>
      </w:r>
      <w:r w:rsidR="003D5A63">
        <w:rPr>
          <w:rFonts w:asciiTheme="majorHAnsi" w:hAnsiTheme="majorHAnsi"/>
          <w:sz w:val="22"/>
          <w:szCs w:val="22"/>
          <w:lang w:val="en-NZ"/>
        </w:rPr>
        <w:t>Auckland</w:t>
      </w:r>
    </w:p>
    <w:p w14:paraId="0E88A405" w14:textId="77777777" w:rsidR="00D14C32" w:rsidRDefault="00D14C32" w:rsidP="001F3FAF">
      <w:pPr>
        <w:tabs>
          <w:tab w:val="left" w:pos="1843"/>
        </w:tabs>
        <w:contextualSpacing/>
        <w:rPr>
          <w:rFonts w:asciiTheme="majorHAnsi" w:hAnsiTheme="majorHAnsi"/>
          <w:sz w:val="22"/>
          <w:szCs w:val="22"/>
          <w:lang w:val="en-NZ"/>
        </w:rPr>
      </w:pPr>
      <w:r w:rsidRPr="00D80A5F">
        <w:rPr>
          <w:rFonts w:asciiTheme="majorHAnsi" w:hAnsiTheme="majorHAnsi"/>
          <w:sz w:val="22"/>
          <w:szCs w:val="22"/>
          <w:lang w:val="en-NZ"/>
        </w:rPr>
        <w:tab/>
      </w:r>
      <w:r w:rsidR="003D5A63">
        <w:rPr>
          <w:rFonts w:asciiTheme="majorHAnsi" w:hAnsiTheme="majorHAnsi"/>
          <w:sz w:val="22"/>
          <w:szCs w:val="22"/>
          <w:lang w:val="en-NZ"/>
        </w:rPr>
        <w:t>Private Bag 92019</w:t>
      </w:r>
    </w:p>
    <w:p w14:paraId="2B09020C" w14:textId="77777777" w:rsidR="003D5A63" w:rsidRDefault="003D5A63" w:rsidP="003D5A63">
      <w:pPr>
        <w:tabs>
          <w:tab w:val="left" w:pos="1843"/>
        </w:tabs>
        <w:ind w:left="1843"/>
        <w:contextualSpacing/>
        <w:rPr>
          <w:rFonts w:asciiTheme="majorHAnsi" w:hAnsiTheme="majorHAnsi"/>
          <w:sz w:val="22"/>
          <w:szCs w:val="22"/>
          <w:lang w:val="en-NZ"/>
        </w:rPr>
      </w:pPr>
      <w:r>
        <w:rPr>
          <w:rFonts w:asciiTheme="majorHAnsi" w:hAnsiTheme="majorHAnsi"/>
          <w:sz w:val="22"/>
          <w:szCs w:val="22"/>
          <w:lang w:val="en-NZ"/>
        </w:rPr>
        <w:t>Victoria Street West</w:t>
      </w:r>
    </w:p>
    <w:p w14:paraId="13A062F9" w14:textId="77777777" w:rsidR="003D5A63" w:rsidRPr="00D80A5F" w:rsidRDefault="003D5A63" w:rsidP="003D5A63">
      <w:pPr>
        <w:tabs>
          <w:tab w:val="left" w:pos="1843"/>
        </w:tabs>
        <w:ind w:left="1843"/>
        <w:contextualSpacing/>
        <w:rPr>
          <w:rFonts w:asciiTheme="majorHAnsi" w:hAnsiTheme="majorHAnsi"/>
          <w:sz w:val="22"/>
          <w:szCs w:val="22"/>
          <w:lang w:val="en-NZ"/>
        </w:rPr>
      </w:pPr>
      <w:r>
        <w:rPr>
          <w:rFonts w:asciiTheme="majorHAnsi" w:hAnsiTheme="majorHAnsi"/>
          <w:sz w:val="22"/>
          <w:szCs w:val="22"/>
          <w:lang w:val="en-NZ"/>
        </w:rPr>
        <w:t>Auckland</w:t>
      </w:r>
    </w:p>
    <w:p w14:paraId="0B01B16B" w14:textId="32E9C460" w:rsidR="00D14C32" w:rsidRPr="00D80A5F" w:rsidRDefault="00D14C32" w:rsidP="001F3FAF">
      <w:pPr>
        <w:tabs>
          <w:tab w:val="left" w:pos="1843"/>
        </w:tabs>
        <w:contextualSpacing/>
        <w:rPr>
          <w:rFonts w:asciiTheme="majorHAnsi" w:hAnsiTheme="majorHAnsi"/>
          <w:b/>
          <w:i/>
          <w:sz w:val="22"/>
          <w:szCs w:val="22"/>
          <w:lang w:val="en-NZ"/>
        </w:rPr>
      </w:pPr>
      <w:r w:rsidRPr="00D80A5F">
        <w:rPr>
          <w:rFonts w:asciiTheme="majorHAnsi" w:hAnsiTheme="majorHAnsi"/>
          <w:sz w:val="22"/>
          <w:szCs w:val="22"/>
          <w:lang w:val="en-NZ"/>
        </w:rPr>
        <w:tab/>
      </w:r>
      <w:r w:rsidR="003D5A63">
        <w:rPr>
          <w:rFonts w:asciiTheme="majorHAnsi" w:hAnsiTheme="majorHAnsi"/>
          <w:sz w:val="22"/>
          <w:szCs w:val="22"/>
          <w:lang w:val="en-NZ"/>
        </w:rPr>
        <w:t>t.l</w:t>
      </w:r>
      <w:r w:rsidR="00B543FC">
        <w:rPr>
          <w:rFonts w:asciiTheme="majorHAnsi" w:hAnsiTheme="majorHAnsi"/>
          <w:sz w:val="22"/>
          <w:szCs w:val="22"/>
          <w:lang w:val="en-NZ"/>
        </w:rPr>
        <w:t>u</w:t>
      </w:r>
      <w:r w:rsidR="003D5A63">
        <w:rPr>
          <w:rFonts w:asciiTheme="majorHAnsi" w:hAnsiTheme="majorHAnsi"/>
          <w:sz w:val="22"/>
          <w:szCs w:val="22"/>
          <w:lang w:val="en-NZ"/>
        </w:rPr>
        <w:t>mley@auckland.ac.nz</w:t>
      </w:r>
    </w:p>
    <w:p w14:paraId="5B0009DF" w14:textId="77777777" w:rsidR="00D14C32" w:rsidRDefault="00D14C32" w:rsidP="001F3FAF">
      <w:pPr>
        <w:tabs>
          <w:tab w:val="left" w:pos="1843"/>
        </w:tabs>
        <w:contextualSpacing/>
        <w:rPr>
          <w:rFonts w:asciiTheme="majorHAnsi" w:hAnsiTheme="majorHAnsi"/>
          <w:b/>
          <w:i/>
          <w:sz w:val="22"/>
          <w:szCs w:val="22"/>
          <w:lang w:val="en-NZ"/>
        </w:rPr>
      </w:pPr>
    </w:p>
    <w:p w14:paraId="2B878C1A" w14:textId="77777777" w:rsidR="001F3FAF" w:rsidRPr="00D80A5F" w:rsidRDefault="001F3FAF" w:rsidP="001F3FAF">
      <w:pPr>
        <w:tabs>
          <w:tab w:val="left" w:pos="1843"/>
        </w:tabs>
        <w:contextualSpacing/>
        <w:rPr>
          <w:rFonts w:asciiTheme="majorHAnsi" w:hAnsiTheme="majorHAnsi"/>
          <w:b/>
          <w:i/>
          <w:sz w:val="22"/>
          <w:szCs w:val="22"/>
          <w:lang w:val="en-NZ"/>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295"/>
        <w:gridCol w:w="1765"/>
        <w:gridCol w:w="3035"/>
      </w:tblGrid>
      <w:tr w:rsidR="00D14C32" w:rsidRPr="00D80A5F" w14:paraId="626F05FB" w14:textId="77777777" w:rsidTr="00323E8A">
        <w:tc>
          <w:tcPr>
            <w:tcW w:w="3369" w:type="dxa"/>
            <w:vAlign w:val="center"/>
          </w:tcPr>
          <w:p w14:paraId="0A167DFE" w14:textId="77777777" w:rsidR="00D14C32" w:rsidRPr="00D80A5F" w:rsidRDefault="003460B6" w:rsidP="00C43A7E">
            <w:pPr>
              <w:suppressAutoHyphens/>
              <w:contextualSpacing/>
              <w:rPr>
                <w:rFonts w:asciiTheme="majorHAnsi" w:hAnsiTheme="majorHAnsi"/>
                <w:b/>
                <w:bCs/>
                <w:spacing w:val="-2"/>
                <w:sz w:val="22"/>
                <w:szCs w:val="22"/>
              </w:rPr>
            </w:pPr>
            <w:r w:rsidRPr="00D80A5F">
              <w:rPr>
                <w:rFonts w:asciiTheme="majorHAnsi" w:hAnsiTheme="majorHAnsi"/>
                <w:b/>
                <w:spacing w:val="-2"/>
                <w:sz w:val="22"/>
                <w:szCs w:val="22"/>
              </w:rPr>
              <w:t xml:space="preserve">DMC </w:t>
            </w:r>
            <w:r w:rsidR="00266FE6" w:rsidRPr="00D80A5F">
              <w:rPr>
                <w:rFonts w:asciiTheme="majorHAnsi" w:hAnsiTheme="majorHAnsi"/>
                <w:b/>
                <w:spacing w:val="-2"/>
                <w:sz w:val="22"/>
                <w:szCs w:val="22"/>
              </w:rPr>
              <w:t>Member</w:t>
            </w:r>
            <w:r w:rsidRPr="00D80A5F">
              <w:rPr>
                <w:rFonts w:asciiTheme="majorHAnsi" w:hAnsiTheme="majorHAnsi"/>
                <w:b/>
                <w:spacing w:val="-2"/>
                <w:sz w:val="22"/>
                <w:szCs w:val="22"/>
              </w:rPr>
              <w:t>s</w:t>
            </w:r>
          </w:p>
        </w:tc>
        <w:tc>
          <w:tcPr>
            <w:tcW w:w="1295" w:type="dxa"/>
          </w:tcPr>
          <w:p w14:paraId="1BEC23C3" w14:textId="77777777" w:rsidR="00D14C32" w:rsidRPr="00D80A5F" w:rsidRDefault="00D14C32" w:rsidP="001F3FAF">
            <w:pPr>
              <w:suppressAutoHyphens/>
              <w:contextualSpacing/>
              <w:jc w:val="center"/>
              <w:rPr>
                <w:rFonts w:asciiTheme="majorHAnsi" w:hAnsiTheme="majorHAnsi"/>
                <w:b/>
                <w:bCs/>
                <w:spacing w:val="-2"/>
                <w:sz w:val="22"/>
                <w:szCs w:val="22"/>
              </w:rPr>
            </w:pPr>
            <w:r w:rsidRPr="00D80A5F">
              <w:rPr>
                <w:rFonts w:asciiTheme="majorHAnsi" w:hAnsiTheme="majorHAnsi"/>
                <w:b/>
                <w:bCs/>
                <w:spacing w:val="-2"/>
                <w:sz w:val="22"/>
                <w:szCs w:val="22"/>
              </w:rPr>
              <w:t>Date</w:t>
            </w:r>
          </w:p>
          <w:p w14:paraId="4D24A2F1" w14:textId="77777777" w:rsidR="00D14C32" w:rsidRPr="00D80A5F" w:rsidRDefault="00D14C32" w:rsidP="001F3FAF">
            <w:pPr>
              <w:suppressAutoHyphens/>
              <w:contextualSpacing/>
              <w:jc w:val="center"/>
              <w:rPr>
                <w:rFonts w:asciiTheme="majorHAnsi" w:hAnsiTheme="majorHAnsi"/>
                <w:b/>
                <w:bCs/>
                <w:spacing w:val="-2"/>
                <w:sz w:val="22"/>
                <w:szCs w:val="22"/>
              </w:rPr>
            </w:pPr>
            <w:r w:rsidRPr="00D80A5F">
              <w:rPr>
                <w:rFonts w:asciiTheme="majorHAnsi" w:hAnsiTheme="majorHAnsi"/>
                <w:b/>
                <w:bCs/>
                <w:spacing w:val="-2"/>
                <w:sz w:val="22"/>
                <w:szCs w:val="22"/>
              </w:rPr>
              <w:t>Appointed to DMC</w:t>
            </w:r>
          </w:p>
        </w:tc>
        <w:tc>
          <w:tcPr>
            <w:tcW w:w="1765" w:type="dxa"/>
          </w:tcPr>
          <w:p w14:paraId="118BCCBF" w14:textId="77777777" w:rsidR="00D14C32" w:rsidRPr="00D80A5F" w:rsidRDefault="00D14C32" w:rsidP="001F3FAF">
            <w:pPr>
              <w:tabs>
                <w:tab w:val="left" w:pos="-1003"/>
                <w:tab w:val="center" w:pos="4512"/>
                <w:tab w:val="center" w:pos="5667"/>
                <w:tab w:val="center" w:pos="6821"/>
                <w:tab w:val="center" w:pos="7975"/>
              </w:tabs>
              <w:suppressAutoHyphens/>
              <w:contextualSpacing/>
              <w:jc w:val="center"/>
              <w:rPr>
                <w:rFonts w:asciiTheme="majorHAnsi" w:hAnsiTheme="majorHAnsi"/>
                <w:b/>
                <w:bCs/>
                <w:spacing w:val="-2"/>
                <w:sz w:val="22"/>
                <w:szCs w:val="22"/>
              </w:rPr>
            </w:pPr>
          </w:p>
          <w:p w14:paraId="3B3A8305" w14:textId="77777777" w:rsidR="00D14C32" w:rsidRPr="00D80A5F" w:rsidRDefault="00D14C32" w:rsidP="001F3FAF">
            <w:pPr>
              <w:tabs>
                <w:tab w:val="left" w:pos="-1003"/>
                <w:tab w:val="center" w:pos="4512"/>
                <w:tab w:val="center" w:pos="5667"/>
                <w:tab w:val="center" w:pos="6821"/>
                <w:tab w:val="center" w:pos="7975"/>
              </w:tabs>
              <w:suppressAutoHyphens/>
              <w:contextualSpacing/>
              <w:jc w:val="center"/>
              <w:rPr>
                <w:rFonts w:asciiTheme="majorHAnsi" w:hAnsiTheme="majorHAnsi"/>
                <w:b/>
                <w:bCs/>
                <w:spacing w:val="-2"/>
                <w:sz w:val="22"/>
                <w:szCs w:val="22"/>
              </w:rPr>
            </w:pPr>
            <w:r w:rsidRPr="00D80A5F">
              <w:rPr>
                <w:rFonts w:asciiTheme="majorHAnsi" w:hAnsiTheme="majorHAnsi"/>
                <w:b/>
                <w:bCs/>
                <w:spacing w:val="-2"/>
                <w:sz w:val="22"/>
                <w:szCs w:val="22"/>
              </w:rPr>
              <w:t>Expertise</w:t>
            </w:r>
          </w:p>
        </w:tc>
        <w:tc>
          <w:tcPr>
            <w:tcW w:w="3035" w:type="dxa"/>
          </w:tcPr>
          <w:p w14:paraId="4EC1232B" w14:textId="77777777" w:rsidR="00D14C32" w:rsidRPr="00D80A5F" w:rsidRDefault="00D14C32" w:rsidP="001F3FAF">
            <w:pPr>
              <w:pStyle w:val="Heading6"/>
              <w:spacing w:after="0"/>
              <w:contextualSpacing/>
              <w:rPr>
                <w:rFonts w:asciiTheme="majorHAnsi" w:hAnsiTheme="majorHAnsi"/>
                <w:bCs w:val="0"/>
              </w:rPr>
            </w:pPr>
            <w:r w:rsidRPr="00D80A5F">
              <w:rPr>
                <w:rFonts w:asciiTheme="majorHAnsi" w:hAnsiTheme="majorHAnsi"/>
                <w:bCs w:val="0"/>
              </w:rPr>
              <w:t>Location</w:t>
            </w:r>
          </w:p>
        </w:tc>
      </w:tr>
      <w:tr w:rsidR="0075261C" w:rsidRPr="00626143" w14:paraId="1E83B8C4" w14:textId="77777777" w:rsidTr="00323E8A">
        <w:trPr>
          <w:trHeight w:val="1134"/>
        </w:trPr>
        <w:tc>
          <w:tcPr>
            <w:tcW w:w="3369" w:type="dxa"/>
            <w:shd w:val="clear" w:color="auto" w:fill="auto"/>
          </w:tcPr>
          <w:p w14:paraId="12D1A0FD" w14:textId="1C24584A" w:rsidR="0075261C" w:rsidRDefault="0075261C" w:rsidP="002F5FED">
            <w:pPr>
              <w:suppressAutoHyphens/>
              <w:contextualSpacing/>
              <w:rPr>
                <w:rFonts w:asciiTheme="majorHAnsi" w:hAnsiTheme="majorHAnsi"/>
                <w:spacing w:val="-2"/>
                <w:sz w:val="22"/>
                <w:szCs w:val="22"/>
              </w:rPr>
            </w:pPr>
            <w:r>
              <w:rPr>
                <w:rFonts w:asciiTheme="majorHAnsi" w:hAnsiTheme="majorHAnsi"/>
                <w:spacing w:val="-2"/>
                <w:sz w:val="22"/>
                <w:szCs w:val="22"/>
              </w:rPr>
              <w:t>Professor Tim Dare</w:t>
            </w:r>
          </w:p>
        </w:tc>
        <w:tc>
          <w:tcPr>
            <w:tcW w:w="1295" w:type="dxa"/>
            <w:shd w:val="clear" w:color="auto" w:fill="auto"/>
          </w:tcPr>
          <w:p w14:paraId="0F19BE37" w14:textId="77777777" w:rsidR="0075261C" w:rsidRDefault="0075261C" w:rsidP="002F5FED">
            <w:pPr>
              <w:suppressAutoHyphens/>
              <w:contextualSpacing/>
              <w:rPr>
                <w:rFonts w:asciiTheme="majorHAnsi" w:hAnsiTheme="majorHAnsi"/>
                <w:bCs/>
                <w:spacing w:val="-2"/>
                <w:sz w:val="22"/>
                <w:szCs w:val="22"/>
              </w:rPr>
            </w:pPr>
          </w:p>
        </w:tc>
        <w:tc>
          <w:tcPr>
            <w:tcW w:w="1765" w:type="dxa"/>
            <w:shd w:val="clear" w:color="auto" w:fill="auto"/>
          </w:tcPr>
          <w:p w14:paraId="69A2EF36" w14:textId="35915AF6" w:rsidR="0075261C" w:rsidRDefault="0075261C" w:rsidP="002F5FED">
            <w:pPr>
              <w:tabs>
                <w:tab w:val="left" w:pos="-1003"/>
                <w:tab w:val="center" w:pos="4512"/>
                <w:tab w:val="center" w:pos="5667"/>
                <w:tab w:val="center" w:pos="6821"/>
                <w:tab w:val="center" w:pos="7975"/>
              </w:tabs>
              <w:suppressAutoHyphens/>
              <w:contextualSpacing/>
              <w:rPr>
                <w:rFonts w:asciiTheme="majorHAnsi" w:hAnsiTheme="majorHAnsi"/>
                <w:spacing w:val="-2"/>
                <w:sz w:val="22"/>
                <w:szCs w:val="22"/>
              </w:rPr>
            </w:pPr>
            <w:r>
              <w:rPr>
                <w:rFonts w:asciiTheme="majorHAnsi" w:hAnsiTheme="majorHAnsi"/>
                <w:spacing w:val="-2"/>
                <w:sz w:val="22"/>
                <w:szCs w:val="22"/>
              </w:rPr>
              <w:t>Ethicist</w:t>
            </w:r>
          </w:p>
        </w:tc>
        <w:tc>
          <w:tcPr>
            <w:tcW w:w="3035" w:type="dxa"/>
            <w:shd w:val="clear" w:color="auto" w:fill="auto"/>
          </w:tcPr>
          <w:p w14:paraId="117A935D" w14:textId="77777777" w:rsidR="0075261C" w:rsidRDefault="0075261C" w:rsidP="002F5FED">
            <w:pPr>
              <w:pStyle w:val="Heading6"/>
              <w:spacing w:before="0" w:after="0"/>
              <w:contextualSpacing/>
              <w:rPr>
                <w:rFonts w:asciiTheme="majorHAnsi" w:hAnsiTheme="majorHAnsi"/>
                <w:b w:val="0"/>
                <w:bCs w:val="0"/>
              </w:rPr>
            </w:pPr>
            <w:r>
              <w:rPr>
                <w:rFonts w:asciiTheme="majorHAnsi" w:hAnsiTheme="majorHAnsi"/>
                <w:b w:val="0"/>
                <w:bCs w:val="0"/>
              </w:rPr>
              <w:t>Department of Philosophy</w:t>
            </w:r>
          </w:p>
          <w:p w14:paraId="4B41EEF4" w14:textId="77777777" w:rsidR="0075261C" w:rsidRDefault="0075261C" w:rsidP="0075261C"/>
          <w:p w14:paraId="2ABFE367" w14:textId="49CA3A43" w:rsidR="0075261C" w:rsidRPr="0075261C" w:rsidRDefault="0075261C" w:rsidP="0075261C">
            <w:r>
              <w:t>University of Auckland</w:t>
            </w:r>
          </w:p>
        </w:tc>
      </w:tr>
      <w:tr w:rsidR="00F02C12" w:rsidRPr="00626143" w14:paraId="1F6BD18A" w14:textId="77777777" w:rsidTr="00323E8A">
        <w:trPr>
          <w:trHeight w:val="1134"/>
        </w:trPr>
        <w:tc>
          <w:tcPr>
            <w:tcW w:w="3369" w:type="dxa"/>
            <w:shd w:val="clear" w:color="auto" w:fill="auto"/>
          </w:tcPr>
          <w:p w14:paraId="68EC9720" w14:textId="32F7BC4A" w:rsidR="00F02C12" w:rsidRDefault="00F02C12" w:rsidP="002F5FED">
            <w:pPr>
              <w:suppressAutoHyphens/>
              <w:contextualSpacing/>
              <w:rPr>
                <w:rFonts w:asciiTheme="majorHAnsi" w:hAnsiTheme="majorHAnsi"/>
                <w:spacing w:val="-2"/>
                <w:sz w:val="22"/>
                <w:szCs w:val="22"/>
              </w:rPr>
            </w:pPr>
            <w:r>
              <w:rPr>
                <w:rFonts w:asciiTheme="majorHAnsi" w:hAnsiTheme="majorHAnsi"/>
                <w:spacing w:val="-2"/>
                <w:sz w:val="22"/>
                <w:szCs w:val="22"/>
              </w:rPr>
              <w:t xml:space="preserve">Dr Ben Hudson </w:t>
            </w:r>
          </w:p>
        </w:tc>
        <w:tc>
          <w:tcPr>
            <w:tcW w:w="1295" w:type="dxa"/>
            <w:shd w:val="clear" w:color="auto" w:fill="auto"/>
          </w:tcPr>
          <w:p w14:paraId="576E967E" w14:textId="77777777" w:rsidR="00F02C12" w:rsidRDefault="00F02C12" w:rsidP="002F5FED">
            <w:pPr>
              <w:suppressAutoHyphens/>
              <w:contextualSpacing/>
              <w:rPr>
                <w:rFonts w:asciiTheme="majorHAnsi" w:hAnsiTheme="majorHAnsi"/>
                <w:bCs/>
                <w:spacing w:val="-2"/>
                <w:sz w:val="22"/>
                <w:szCs w:val="22"/>
              </w:rPr>
            </w:pPr>
          </w:p>
        </w:tc>
        <w:tc>
          <w:tcPr>
            <w:tcW w:w="1765" w:type="dxa"/>
            <w:shd w:val="clear" w:color="auto" w:fill="auto"/>
          </w:tcPr>
          <w:p w14:paraId="489040E1" w14:textId="63CA0B75" w:rsidR="00F02C12" w:rsidRDefault="009167ED" w:rsidP="002F5FED">
            <w:pPr>
              <w:tabs>
                <w:tab w:val="left" w:pos="-1003"/>
                <w:tab w:val="center" w:pos="4512"/>
                <w:tab w:val="center" w:pos="5667"/>
                <w:tab w:val="center" w:pos="6821"/>
                <w:tab w:val="center" w:pos="7975"/>
              </w:tabs>
              <w:suppressAutoHyphens/>
              <w:contextualSpacing/>
              <w:rPr>
                <w:rFonts w:asciiTheme="majorHAnsi" w:hAnsiTheme="majorHAnsi"/>
                <w:spacing w:val="-2"/>
                <w:sz w:val="22"/>
                <w:szCs w:val="22"/>
              </w:rPr>
            </w:pPr>
            <w:r>
              <w:rPr>
                <w:rFonts w:asciiTheme="majorHAnsi" w:hAnsiTheme="majorHAnsi"/>
                <w:spacing w:val="-2"/>
                <w:sz w:val="22"/>
                <w:szCs w:val="22"/>
              </w:rPr>
              <w:t>General Practitioner</w:t>
            </w:r>
          </w:p>
        </w:tc>
        <w:tc>
          <w:tcPr>
            <w:tcW w:w="3035" w:type="dxa"/>
            <w:shd w:val="clear" w:color="auto" w:fill="auto"/>
          </w:tcPr>
          <w:p w14:paraId="57E88369" w14:textId="77777777" w:rsidR="00F02C12" w:rsidRDefault="00A73A63" w:rsidP="002F5FED">
            <w:pPr>
              <w:pStyle w:val="Heading6"/>
              <w:spacing w:before="0" w:after="0"/>
              <w:contextualSpacing/>
              <w:rPr>
                <w:rFonts w:asciiTheme="majorHAnsi" w:hAnsiTheme="majorHAnsi"/>
                <w:b w:val="0"/>
                <w:bCs w:val="0"/>
              </w:rPr>
            </w:pPr>
            <w:r>
              <w:rPr>
                <w:rFonts w:asciiTheme="majorHAnsi" w:hAnsiTheme="majorHAnsi"/>
                <w:b w:val="0"/>
                <w:bCs w:val="0"/>
              </w:rPr>
              <w:t xml:space="preserve">Department of General Practice </w:t>
            </w:r>
          </w:p>
          <w:p w14:paraId="1F5FE10E" w14:textId="77777777" w:rsidR="00A73A63" w:rsidRDefault="00A73A63" w:rsidP="00A73A63"/>
          <w:p w14:paraId="6115E129" w14:textId="58058FFB" w:rsidR="00A73A63" w:rsidRPr="00A73A63" w:rsidRDefault="00A73A63" w:rsidP="00A73A63">
            <w:r>
              <w:t>University of Otago</w:t>
            </w:r>
          </w:p>
        </w:tc>
      </w:tr>
      <w:tr w:rsidR="007D6077" w:rsidRPr="00626143" w14:paraId="48F9BBC3" w14:textId="77777777" w:rsidTr="00323E8A">
        <w:trPr>
          <w:trHeight w:val="1134"/>
        </w:trPr>
        <w:tc>
          <w:tcPr>
            <w:tcW w:w="3369" w:type="dxa"/>
            <w:shd w:val="clear" w:color="auto" w:fill="auto"/>
          </w:tcPr>
          <w:p w14:paraId="1AD45730" w14:textId="5CA6A003" w:rsidR="007D6077" w:rsidRDefault="0075261C" w:rsidP="002F5FED">
            <w:pPr>
              <w:suppressAutoHyphens/>
              <w:contextualSpacing/>
              <w:rPr>
                <w:rFonts w:asciiTheme="majorHAnsi" w:hAnsiTheme="majorHAnsi"/>
                <w:spacing w:val="-2"/>
                <w:sz w:val="22"/>
                <w:szCs w:val="22"/>
              </w:rPr>
            </w:pPr>
            <w:r>
              <w:rPr>
                <w:rFonts w:asciiTheme="majorHAnsi" w:hAnsiTheme="majorHAnsi"/>
                <w:spacing w:val="-2"/>
                <w:sz w:val="22"/>
                <w:szCs w:val="22"/>
              </w:rPr>
              <w:t xml:space="preserve">Professor Dr Suetonia Palmer </w:t>
            </w:r>
          </w:p>
        </w:tc>
        <w:tc>
          <w:tcPr>
            <w:tcW w:w="1295" w:type="dxa"/>
            <w:shd w:val="clear" w:color="auto" w:fill="auto"/>
          </w:tcPr>
          <w:p w14:paraId="5F217A38" w14:textId="77777777" w:rsidR="007D6077" w:rsidRDefault="007D6077" w:rsidP="002F5FED">
            <w:pPr>
              <w:suppressAutoHyphens/>
              <w:contextualSpacing/>
              <w:rPr>
                <w:rFonts w:asciiTheme="majorHAnsi" w:hAnsiTheme="majorHAnsi"/>
                <w:bCs/>
                <w:spacing w:val="-2"/>
                <w:sz w:val="22"/>
                <w:szCs w:val="22"/>
              </w:rPr>
            </w:pPr>
          </w:p>
        </w:tc>
        <w:tc>
          <w:tcPr>
            <w:tcW w:w="1765" w:type="dxa"/>
            <w:shd w:val="clear" w:color="auto" w:fill="auto"/>
          </w:tcPr>
          <w:p w14:paraId="225A8F83" w14:textId="351222FC" w:rsidR="007D6077" w:rsidRDefault="00BB2BDB" w:rsidP="002F5FED">
            <w:pPr>
              <w:tabs>
                <w:tab w:val="left" w:pos="-1003"/>
                <w:tab w:val="center" w:pos="4512"/>
                <w:tab w:val="center" w:pos="5667"/>
                <w:tab w:val="center" w:pos="6821"/>
                <w:tab w:val="center" w:pos="7975"/>
              </w:tabs>
              <w:suppressAutoHyphens/>
              <w:contextualSpacing/>
              <w:rPr>
                <w:rFonts w:asciiTheme="majorHAnsi" w:hAnsiTheme="majorHAnsi"/>
                <w:spacing w:val="-2"/>
                <w:sz w:val="22"/>
                <w:szCs w:val="22"/>
              </w:rPr>
            </w:pPr>
            <w:r>
              <w:rPr>
                <w:rFonts w:asciiTheme="majorHAnsi" w:hAnsiTheme="majorHAnsi"/>
                <w:spacing w:val="-2"/>
                <w:sz w:val="22"/>
                <w:szCs w:val="22"/>
              </w:rPr>
              <w:t>Clinician</w:t>
            </w:r>
          </w:p>
        </w:tc>
        <w:tc>
          <w:tcPr>
            <w:tcW w:w="3035" w:type="dxa"/>
            <w:shd w:val="clear" w:color="auto" w:fill="auto"/>
          </w:tcPr>
          <w:p w14:paraId="497A3382" w14:textId="77777777" w:rsidR="007D6077" w:rsidRDefault="00E314E0" w:rsidP="002F5FED">
            <w:pPr>
              <w:pStyle w:val="Heading6"/>
              <w:spacing w:before="0" w:after="0"/>
              <w:contextualSpacing/>
              <w:rPr>
                <w:rFonts w:asciiTheme="majorHAnsi" w:hAnsiTheme="majorHAnsi"/>
                <w:b w:val="0"/>
                <w:bCs w:val="0"/>
              </w:rPr>
            </w:pPr>
            <w:r>
              <w:rPr>
                <w:rFonts w:asciiTheme="majorHAnsi" w:hAnsiTheme="majorHAnsi"/>
                <w:b w:val="0"/>
                <w:bCs w:val="0"/>
              </w:rPr>
              <w:t>Department of Nephrology</w:t>
            </w:r>
          </w:p>
          <w:p w14:paraId="37B1ED99" w14:textId="77777777" w:rsidR="00E314E0" w:rsidRDefault="00E314E0" w:rsidP="00E314E0"/>
          <w:p w14:paraId="07404DEA" w14:textId="44EC3F1C" w:rsidR="00E314E0" w:rsidRPr="00E314E0" w:rsidRDefault="00E314E0" w:rsidP="00E314E0">
            <w:r>
              <w:t>Christchurch Hospital</w:t>
            </w:r>
          </w:p>
        </w:tc>
      </w:tr>
      <w:tr w:rsidR="002F5FED" w:rsidRPr="00626143" w14:paraId="3E5793BC" w14:textId="77777777" w:rsidTr="00323E8A">
        <w:trPr>
          <w:trHeight w:val="1134"/>
        </w:trPr>
        <w:tc>
          <w:tcPr>
            <w:tcW w:w="3369" w:type="dxa"/>
            <w:shd w:val="clear" w:color="auto" w:fill="auto"/>
          </w:tcPr>
          <w:p w14:paraId="1962016F" w14:textId="77777777" w:rsidR="002F5FED" w:rsidRDefault="002F5FED" w:rsidP="002F5FED">
            <w:pPr>
              <w:suppressAutoHyphens/>
              <w:contextualSpacing/>
              <w:rPr>
                <w:rFonts w:asciiTheme="majorHAnsi" w:hAnsiTheme="majorHAnsi"/>
                <w:spacing w:val="-2"/>
                <w:sz w:val="22"/>
                <w:szCs w:val="22"/>
              </w:rPr>
            </w:pPr>
            <w:r>
              <w:rPr>
                <w:rFonts w:asciiTheme="majorHAnsi" w:hAnsiTheme="majorHAnsi"/>
                <w:spacing w:val="-2"/>
                <w:sz w:val="22"/>
                <w:szCs w:val="22"/>
              </w:rPr>
              <w:t>Dr Mark Webster</w:t>
            </w:r>
          </w:p>
        </w:tc>
        <w:tc>
          <w:tcPr>
            <w:tcW w:w="1295" w:type="dxa"/>
            <w:shd w:val="clear" w:color="auto" w:fill="auto"/>
          </w:tcPr>
          <w:p w14:paraId="5FDDC2C2" w14:textId="77777777" w:rsidR="002F5FED" w:rsidRDefault="002F5FED" w:rsidP="002F5FED">
            <w:pPr>
              <w:suppressAutoHyphens/>
              <w:contextualSpacing/>
              <w:rPr>
                <w:rFonts w:asciiTheme="majorHAnsi" w:hAnsiTheme="majorHAnsi"/>
                <w:bCs/>
                <w:spacing w:val="-2"/>
                <w:sz w:val="22"/>
                <w:szCs w:val="22"/>
              </w:rPr>
            </w:pPr>
          </w:p>
        </w:tc>
        <w:tc>
          <w:tcPr>
            <w:tcW w:w="1765" w:type="dxa"/>
            <w:shd w:val="clear" w:color="auto" w:fill="auto"/>
          </w:tcPr>
          <w:p w14:paraId="59857899" w14:textId="77777777" w:rsidR="002F5FED" w:rsidRPr="00D80A5F" w:rsidRDefault="002F5FED" w:rsidP="002F5FED">
            <w:pPr>
              <w:tabs>
                <w:tab w:val="left" w:pos="-1003"/>
                <w:tab w:val="center" w:pos="4512"/>
                <w:tab w:val="center" w:pos="5667"/>
                <w:tab w:val="center" w:pos="6821"/>
                <w:tab w:val="center" w:pos="7975"/>
              </w:tabs>
              <w:suppressAutoHyphens/>
              <w:contextualSpacing/>
              <w:rPr>
                <w:rFonts w:asciiTheme="majorHAnsi" w:hAnsiTheme="majorHAnsi"/>
                <w:spacing w:val="-2"/>
                <w:sz w:val="22"/>
                <w:szCs w:val="22"/>
              </w:rPr>
            </w:pPr>
            <w:r>
              <w:rPr>
                <w:rFonts w:asciiTheme="majorHAnsi" w:hAnsiTheme="majorHAnsi"/>
                <w:spacing w:val="-2"/>
                <w:sz w:val="22"/>
                <w:szCs w:val="22"/>
              </w:rPr>
              <w:t xml:space="preserve">Clinician </w:t>
            </w:r>
          </w:p>
        </w:tc>
        <w:tc>
          <w:tcPr>
            <w:tcW w:w="3035" w:type="dxa"/>
            <w:shd w:val="clear" w:color="auto" w:fill="auto"/>
          </w:tcPr>
          <w:p w14:paraId="7070638A" w14:textId="77777777" w:rsidR="002F5FED" w:rsidRDefault="002F5FED" w:rsidP="002F5FED">
            <w:pPr>
              <w:pStyle w:val="Heading6"/>
              <w:spacing w:before="0" w:after="0"/>
              <w:contextualSpacing/>
              <w:rPr>
                <w:rFonts w:asciiTheme="majorHAnsi" w:hAnsiTheme="majorHAnsi"/>
                <w:b w:val="0"/>
                <w:bCs w:val="0"/>
              </w:rPr>
            </w:pPr>
            <w:r>
              <w:rPr>
                <w:rFonts w:asciiTheme="majorHAnsi" w:hAnsiTheme="majorHAnsi"/>
                <w:b w:val="0"/>
                <w:bCs w:val="0"/>
              </w:rPr>
              <w:t>Department of Cardiology</w:t>
            </w:r>
          </w:p>
          <w:p w14:paraId="22A79CCC" w14:textId="77777777" w:rsidR="002F5FED" w:rsidRDefault="002F5FED" w:rsidP="002F5FED">
            <w:pPr>
              <w:contextualSpacing/>
            </w:pPr>
          </w:p>
          <w:p w14:paraId="1336F4BC" w14:textId="77777777" w:rsidR="002F5FED" w:rsidRPr="005F2C1F" w:rsidRDefault="002F5FED" w:rsidP="002F5FED">
            <w:pPr>
              <w:contextualSpacing/>
            </w:pPr>
            <w:r>
              <w:t xml:space="preserve">Auckland City Hospital </w:t>
            </w:r>
          </w:p>
        </w:tc>
      </w:tr>
      <w:tr w:rsidR="003D5A63" w:rsidRPr="00626143" w14:paraId="05D2F76C" w14:textId="77777777" w:rsidTr="0009264A">
        <w:trPr>
          <w:trHeight w:val="1134"/>
        </w:trPr>
        <w:tc>
          <w:tcPr>
            <w:tcW w:w="3369" w:type="dxa"/>
            <w:shd w:val="clear" w:color="auto" w:fill="auto"/>
          </w:tcPr>
          <w:p w14:paraId="40CB590E" w14:textId="77777777" w:rsidR="003D5A63" w:rsidRPr="00626143" w:rsidRDefault="003D5A63" w:rsidP="0009264A">
            <w:pPr>
              <w:suppressAutoHyphens/>
              <w:contextualSpacing/>
              <w:rPr>
                <w:rFonts w:asciiTheme="majorHAnsi" w:hAnsiTheme="majorHAnsi"/>
                <w:spacing w:val="-2"/>
                <w:sz w:val="22"/>
                <w:szCs w:val="22"/>
              </w:rPr>
            </w:pPr>
            <w:r>
              <w:rPr>
                <w:rFonts w:asciiTheme="majorHAnsi" w:hAnsiTheme="majorHAnsi"/>
                <w:spacing w:val="-2"/>
                <w:sz w:val="22"/>
                <w:szCs w:val="22"/>
              </w:rPr>
              <w:t xml:space="preserve">Dr Yalu Wen </w:t>
            </w:r>
          </w:p>
        </w:tc>
        <w:tc>
          <w:tcPr>
            <w:tcW w:w="1295" w:type="dxa"/>
            <w:shd w:val="clear" w:color="auto" w:fill="auto"/>
          </w:tcPr>
          <w:p w14:paraId="54244C0C" w14:textId="77777777" w:rsidR="003D5A63" w:rsidRPr="00626143" w:rsidRDefault="003D5A63" w:rsidP="0009264A">
            <w:pPr>
              <w:suppressAutoHyphens/>
              <w:contextualSpacing/>
              <w:rPr>
                <w:rFonts w:asciiTheme="majorHAnsi" w:hAnsiTheme="majorHAnsi"/>
                <w:bCs/>
                <w:spacing w:val="-2"/>
                <w:sz w:val="22"/>
                <w:szCs w:val="22"/>
              </w:rPr>
            </w:pPr>
          </w:p>
        </w:tc>
        <w:tc>
          <w:tcPr>
            <w:tcW w:w="1765" w:type="dxa"/>
            <w:shd w:val="clear" w:color="auto" w:fill="auto"/>
          </w:tcPr>
          <w:p w14:paraId="0F8639A9" w14:textId="77777777" w:rsidR="003D5A63" w:rsidRPr="00626143" w:rsidRDefault="003D5A63" w:rsidP="0009264A">
            <w:pPr>
              <w:tabs>
                <w:tab w:val="left" w:pos="-1003"/>
                <w:tab w:val="center" w:pos="4512"/>
                <w:tab w:val="center" w:pos="5667"/>
                <w:tab w:val="center" w:pos="6821"/>
                <w:tab w:val="center" w:pos="7975"/>
              </w:tabs>
              <w:suppressAutoHyphens/>
              <w:contextualSpacing/>
              <w:rPr>
                <w:rFonts w:asciiTheme="majorHAnsi" w:hAnsiTheme="majorHAnsi"/>
                <w:bCs/>
                <w:spacing w:val="-2"/>
                <w:sz w:val="22"/>
                <w:szCs w:val="22"/>
              </w:rPr>
            </w:pPr>
            <w:r w:rsidRPr="00D80A5F">
              <w:rPr>
                <w:rFonts w:asciiTheme="majorHAnsi" w:hAnsiTheme="majorHAnsi"/>
                <w:spacing w:val="-2"/>
                <w:sz w:val="22"/>
                <w:szCs w:val="22"/>
              </w:rPr>
              <w:t>Biostatistician</w:t>
            </w:r>
          </w:p>
        </w:tc>
        <w:tc>
          <w:tcPr>
            <w:tcW w:w="3035" w:type="dxa"/>
            <w:shd w:val="clear" w:color="auto" w:fill="auto"/>
          </w:tcPr>
          <w:p w14:paraId="2B5EBEF2" w14:textId="77777777" w:rsidR="003D5A63" w:rsidRDefault="003D5A63" w:rsidP="0009264A">
            <w:pPr>
              <w:pStyle w:val="Heading6"/>
              <w:spacing w:before="0" w:after="0"/>
              <w:contextualSpacing/>
              <w:rPr>
                <w:rFonts w:asciiTheme="majorHAnsi" w:hAnsiTheme="majorHAnsi"/>
                <w:b w:val="0"/>
                <w:bCs w:val="0"/>
              </w:rPr>
            </w:pPr>
            <w:r>
              <w:rPr>
                <w:rFonts w:asciiTheme="majorHAnsi" w:hAnsiTheme="majorHAnsi"/>
                <w:b w:val="0"/>
                <w:bCs w:val="0"/>
              </w:rPr>
              <w:t>Department of Statistics</w:t>
            </w:r>
          </w:p>
          <w:p w14:paraId="6CD00661" w14:textId="77777777" w:rsidR="003D5A63" w:rsidRDefault="003D5A63" w:rsidP="0009264A">
            <w:pPr>
              <w:contextualSpacing/>
            </w:pPr>
          </w:p>
          <w:p w14:paraId="0391A77C" w14:textId="77777777" w:rsidR="003D5A63" w:rsidRPr="00972C50" w:rsidRDefault="003D5A63" w:rsidP="0009264A">
            <w:pPr>
              <w:contextualSpacing/>
            </w:pPr>
            <w:r>
              <w:t>University of Auckland</w:t>
            </w:r>
          </w:p>
        </w:tc>
      </w:tr>
      <w:tr w:rsidR="00045294" w:rsidRPr="00626143" w14:paraId="6EF5B934" w14:textId="77777777" w:rsidTr="00045294">
        <w:trPr>
          <w:trHeight w:val="1134"/>
        </w:trPr>
        <w:tc>
          <w:tcPr>
            <w:tcW w:w="3369" w:type="dxa"/>
            <w:shd w:val="clear" w:color="auto" w:fill="auto"/>
          </w:tcPr>
          <w:p w14:paraId="096AA6A1" w14:textId="77777777" w:rsidR="00045294" w:rsidRPr="00045294" w:rsidRDefault="00FD4AFB" w:rsidP="002F5FED">
            <w:pPr>
              <w:suppressAutoHyphens/>
              <w:contextualSpacing/>
              <w:rPr>
                <w:rFonts w:asciiTheme="majorHAnsi" w:hAnsiTheme="majorHAnsi"/>
                <w:spacing w:val="-2"/>
                <w:sz w:val="22"/>
                <w:szCs w:val="22"/>
              </w:rPr>
            </w:pPr>
            <w:r>
              <w:rPr>
                <w:rFonts w:asciiTheme="majorHAnsi" w:hAnsiTheme="majorHAnsi"/>
                <w:spacing w:val="-2"/>
                <w:sz w:val="22"/>
                <w:szCs w:val="22"/>
              </w:rPr>
              <w:t>Associate Professor</w:t>
            </w:r>
            <w:r w:rsidR="00045294" w:rsidRPr="00045294">
              <w:rPr>
                <w:rFonts w:asciiTheme="majorHAnsi" w:hAnsiTheme="majorHAnsi"/>
                <w:spacing w:val="-2"/>
                <w:sz w:val="22"/>
                <w:szCs w:val="22"/>
              </w:rPr>
              <w:t xml:space="preserve"> Conroy Wong</w:t>
            </w:r>
          </w:p>
        </w:tc>
        <w:tc>
          <w:tcPr>
            <w:tcW w:w="1295" w:type="dxa"/>
            <w:shd w:val="clear" w:color="auto" w:fill="auto"/>
          </w:tcPr>
          <w:p w14:paraId="5B873166" w14:textId="77777777" w:rsidR="00045294" w:rsidRDefault="00045294" w:rsidP="002F5FED">
            <w:pPr>
              <w:suppressAutoHyphens/>
              <w:contextualSpacing/>
              <w:rPr>
                <w:rFonts w:asciiTheme="majorHAnsi" w:hAnsiTheme="majorHAnsi"/>
                <w:bCs/>
                <w:spacing w:val="-2"/>
                <w:sz w:val="22"/>
                <w:szCs w:val="22"/>
              </w:rPr>
            </w:pPr>
          </w:p>
        </w:tc>
        <w:tc>
          <w:tcPr>
            <w:tcW w:w="1765" w:type="dxa"/>
            <w:shd w:val="clear" w:color="auto" w:fill="auto"/>
          </w:tcPr>
          <w:p w14:paraId="6C7EF7C2" w14:textId="77777777" w:rsidR="00045294" w:rsidRDefault="00045294" w:rsidP="002F5FED">
            <w:pPr>
              <w:tabs>
                <w:tab w:val="left" w:pos="-1003"/>
                <w:tab w:val="center" w:pos="4512"/>
                <w:tab w:val="center" w:pos="5667"/>
                <w:tab w:val="center" w:pos="6821"/>
                <w:tab w:val="center" w:pos="7975"/>
              </w:tabs>
              <w:suppressAutoHyphens/>
              <w:contextualSpacing/>
              <w:rPr>
                <w:rFonts w:asciiTheme="majorHAnsi" w:hAnsiTheme="majorHAnsi"/>
                <w:spacing w:val="-2"/>
                <w:sz w:val="22"/>
                <w:szCs w:val="22"/>
              </w:rPr>
            </w:pPr>
            <w:r>
              <w:rPr>
                <w:rFonts w:asciiTheme="majorHAnsi" w:hAnsiTheme="majorHAnsi"/>
                <w:spacing w:val="-2"/>
                <w:sz w:val="22"/>
                <w:szCs w:val="22"/>
              </w:rPr>
              <w:t>Clinician</w:t>
            </w:r>
          </w:p>
        </w:tc>
        <w:tc>
          <w:tcPr>
            <w:tcW w:w="3035" w:type="dxa"/>
            <w:shd w:val="clear" w:color="auto" w:fill="auto"/>
          </w:tcPr>
          <w:p w14:paraId="5DF3C848" w14:textId="77777777" w:rsidR="00045294" w:rsidRPr="00045294" w:rsidRDefault="00045294" w:rsidP="00045294">
            <w:pPr>
              <w:pStyle w:val="Default"/>
              <w:rPr>
                <w:rFonts w:ascii="Cambria" w:hAnsi="Cambria"/>
                <w:sz w:val="22"/>
                <w:szCs w:val="22"/>
              </w:rPr>
            </w:pPr>
            <w:r w:rsidRPr="00045294">
              <w:rPr>
                <w:rFonts w:ascii="Cambria" w:hAnsi="Cambria"/>
                <w:sz w:val="22"/>
                <w:szCs w:val="22"/>
              </w:rPr>
              <w:t>Department of Respiratory Medicine</w:t>
            </w:r>
          </w:p>
          <w:p w14:paraId="6C576744" w14:textId="77777777" w:rsidR="00045294" w:rsidRPr="00045294" w:rsidRDefault="00045294" w:rsidP="00045294">
            <w:pPr>
              <w:pStyle w:val="Default"/>
              <w:rPr>
                <w:rFonts w:ascii="Cambria" w:hAnsi="Cambria"/>
                <w:sz w:val="22"/>
                <w:szCs w:val="22"/>
              </w:rPr>
            </w:pPr>
          </w:p>
          <w:p w14:paraId="7021983B" w14:textId="77777777" w:rsidR="00045294" w:rsidRPr="00045294" w:rsidRDefault="00045294" w:rsidP="00045294">
            <w:pPr>
              <w:pStyle w:val="Default"/>
              <w:rPr>
                <w:rFonts w:ascii="Cambria" w:hAnsi="Cambria"/>
                <w:sz w:val="22"/>
                <w:szCs w:val="22"/>
              </w:rPr>
            </w:pPr>
            <w:r w:rsidRPr="00045294">
              <w:rPr>
                <w:rFonts w:ascii="Cambria" w:hAnsi="Cambria"/>
                <w:sz w:val="22"/>
                <w:szCs w:val="22"/>
              </w:rPr>
              <w:t xml:space="preserve">Middlemore Hospital </w:t>
            </w:r>
          </w:p>
          <w:p w14:paraId="53DA0B70" w14:textId="77777777" w:rsidR="00045294" w:rsidRDefault="00045294" w:rsidP="002F5FED">
            <w:pPr>
              <w:pStyle w:val="Heading6"/>
              <w:spacing w:before="0" w:after="0"/>
              <w:contextualSpacing/>
              <w:rPr>
                <w:rFonts w:asciiTheme="majorHAnsi" w:hAnsiTheme="majorHAnsi"/>
                <w:b w:val="0"/>
                <w:bCs w:val="0"/>
              </w:rPr>
            </w:pPr>
          </w:p>
        </w:tc>
      </w:tr>
    </w:tbl>
    <w:p w14:paraId="63CEE0D9" w14:textId="77777777" w:rsidR="00045294" w:rsidRDefault="00045294"/>
    <w:p w14:paraId="1294C079" w14:textId="77777777" w:rsidR="00045294" w:rsidRDefault="00045294"/>
    <w:p w14:paraId="6FA89B0D" w14:textId="77777777" w:rsidR="00045294" w:rsidRDefault="00045294"/>
    <w:p w14:paraId="32512B4C" w14:textId="77777777" w:rsidR="00045294" w:rsidRDefault="0004529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295"/>
        <w:gridCol w:w="1765"/>
        <w:gridCol w:w="3035"/>
      </w:tblGrid>
      <w:tr w:rsidR="002F5FED" w:rsidRPr="00626143" w14:paraId="3913F30A" w14:textId="77777777" w:rsidTr="00767C87">
        <w:trPr>
          <w:trHeight w:val="1134"/>
        </w:trPr>
        <w:tc>
          <w:tcPr>
            <w:tcW w:w="3369" w:type="dxa"/>
            <w:shd w:val="clear" w:color="auto" w:fill="FFFF00"/>
          </w:tcPr>
          <w:p w14:paraId="6EF6D9E6" w14:textId="77777777" w:rsidR="002F5FED" w:rsidRPr="00767C87" w:rsidRDefault="002F5FED" w:rsidP="002F5FED">
            <w:pPr>
              <w:suppressAutoHyphens/>
              <w:contextualSpacing/>
              <w:rPr>
                <w:rFonts w:asciiTheme="majorHAnsi" w:hAnsiTheme="majorHAnsi"/>
                <w:b/>
                <w:i/>
                <w:spacing w:val="-2"/>
                <w:sz w:val="22"/>
                <w:szCs w:val="22"/>
              </w:rPr>
            </w:pPr>
            <w:r w:rsidRPr="00767C87">
              <w:rPr>
                <w:rFonts w:asciiTheme="majorHAnsi" w:hAnsiTheme="majorHAnsi"/>
                <w:b/>
                <w:i/>
                <w:spacing w:val="-2"/>
                <w:sz w:val="22"/>
                <w:szCs w:val="22"/>
              </w:rPr>
              <w:lastRenderedPageBreak/>
              <w:t>[</w:t>
            </w:r>
            <w:r w:rsidR="00754965" w:rsidRPr="00767C87">
              <w:rPr>
                <w:rFonts w:asciiTheme="majorHAnsi" w:hAnsiTheme="majorHAnsi"/>
                <w:b/>
                <w:i/>
                <w:spacing w:val="-2"/>
                <w:sz w:val="22"/>
                <w:szCs w:val="22"/>
              </w:rPr>
              <w:t>Insert details</w:t>
            </w:r>
            <w:r w:rsidRPr="00767C87">
              <w:rPr>
                <w:rFonts w:asciiTheme="majorHAnsi" w:hAnsiTheme="majorHAnsi"/>
                <w:b/>
                <w:i/>
                <w:spacing w:val="-2"/>
                <w:sz w:val="22"/>
                <w:szCs w:val="22"/>
              </w:rPr>
              <w:t xml:space="preserve"> of augmented member}</w:t>
            </w:r>
          </w:p>
        </w:tc>
        <w:tc>
          <w:tcPr>
            <w:tcW w:w="1295" w:type="dxa"/>
            <w:shd w:val="clear" w:color="auto" w:fill="FFFF00"/>
          </w:tcPr>
          <w:p w14:paraId="0F123DD9" w14:textId="77777777" w:rsidR="002F5FED" w:rsidRDefault="002F5FED" w:rsidP="002F5FED">
            <w:pPr>
              <w:suppressAutoHyphens/>
              <w:contextualSpacing/>
              <w:rPr>
                <w:rFonts w:asciiTheme="majorHAnsi" w:hAnsiTheme="majorHAnsi"/>
                <w:bCs/>
                <w:spacing w:val="-2"/>
                <w:sz w:val="22"/>
                <w:szCs w:val="22"/>
              </w:rPr>
            </w:pPr>
          </w:p>
        </w:tc>
        <w:tc>
          <w:tcPr>
            <w:tcW w:w="1765" w:type="dxa"/>
            <w:shd w:val="clear" w:color="auto" w:fill="FFFF00"/>
          </w:tcPr>
          <w:p w14:paraId="49DB79E2" w14:textId="77777777" w:rsidR="002F5FED" w:rsidRDefault="002F5FED" w:rsidP="002F5FED">
            <w:pPr>
              <w:tabs>
                <w:tab w:val="left" w:pos="-1003"/>
                <w:tab w:val="center" w:pos="4512"/>
                <w:tab w:val="center" w:pos="5667"/>
                <w:tab w:val="center" w:pos="6821"/>
                <w:tab w:val="center" w:pos="7975"/>
              </w:tabs>
              <w:suppressAutoHyphens/>
              <w:contextualSpacing/>
              <w:rPr>
                <w:rFonts w:asciiTheme="majorHAnsi" w:hAnsiTheme="majorHAnsi"/>
                <w:spacing w:val="-2"/>
                <w:sz w:val="22"/>
                <w:szCs w:val="22"/>
              </w:rPr>
            </w:pPr>
          </w:p>
        </w:tc>
        <w:tc>
          <w:tcPr>
            <w:tcW w:w="3035" w:type="dxa"/>
            <w:shd w:val="clear" w:color="auto" w:fill="FFFF00"/>
          </w:tcPr>
          <w:p w14:paraId="03DFBAF5" w14:textId="77777777" w:rsidR="002F5FED" w:rsidRDefault="002F5FED" w:rsidP="002F5FED">
            <w:pPr>
              <w:pStyle w:val="Heading6"/>
              <w:spacing w:before="0" w:after="0"/>
              <w:contextualSpacing/>
              <w:rPr>
                <w:rFonts w:asciiTheme="majorHAnsi" w:hAnsiTheme="majorHAnsi"/>
                <w:b w:val="0"/>
                <w:bCs w:val="0"/>
              </w:rPr>
            </w:pPr>
          </w:p>
        </w:tc>
      </w:tr>
    </w:tbl>
    <w:p w14:paraId="4D5F9CA6" w14:textId="77777777" w:rsidR="00D14C32" w:rsidRDefault="00D14C32" w:rsidP="001F3FAF">
      <w:pPr>
        <w:tabs>
          <w:tab w:val="left" w:pos="3600"/>
        </w:tabs>
        <w:contextualSpacing/>
        <w:rPr>
          <w:rFonts w:asciiTheme="majorHAnsi" w:hAnsiTheme="majorHAnsi"/>
          <w:sz w:val="22"/>
          <w:szCs w:val="22"/>
          <w:lang w:val="en-NZ"/>
        </w:rPr>
      </w:pPr>
    </w:p>
    <w:p w14:paraId="68097A39" w14:textId="77777777" w:rsidR="001F3FAF" w:rsidRDefault="001F3FAF" w:rsidP="001F3FAF">
      <w:pPr>
        <w:tabs>
          <w:tab w:val="left" w:pos="3600"/>
        </w:tabs>
        <w:contextualSpacing/>
        <w:rPr>
          <w:rFonts w:asciiTheme="majorHAnsi" w:hAnsiTheme="majorHAnsi"/>
          <w:sz w:val="22"/>
          <w:szCs w:val="22"/>
          <w:lang w:val="en-NZ"/>
        </w:rPr>
      </w:pPr>
    </w:p>
    <w:p w14:paraId="4EA2C874" w14:textId="77777777" w:rsidR="001F3FAF" w:rsidRPr="00D80A5F" w:rsidRDefault="001F3FAF" w:rsidP="001F3FAF">
      <w:pPr>
        <w:tabs>
          <w:tab w:val="left" w:pos="3600"/>
        </w:tabs>
        <w:contextualSpacing/>
        <w:rPr>
          <w:rFonts w:asciiTheme="majorHAnsi" w:hAnsiTheme="majorHAnsi"/>
          <w:sz w:val="22"/>
          <w:szCs w:val="22"/>
          <w:lang w:val="en-NZ"/>
        </w:rPr>
      </w:pPr>
    </w:p>
    <w:tbl>
      <w:tblPr>
        <w:tblW w:w="9464" w:type="dxa"/>
        <w:tblLayout w:type="fixed"/>
        <w:tblLook w:val="0000" w:firstRow="0" w:lastRow="0" w:firstColumn="0" w:lastColumn="0" w:noHBand="0" w:noVBand="0"/>
      </w:tblPr>
      <w:tblGrid>
        <w:gridCol w:w="3369"/>
        <w:gridCol w:w="1295"/>
        <w:gridCol w:w="1765"/>
        <w:gridCol w:w="3035"/>
      </w:tblGrid>
      <w:tr w:rsidR="0018451B" w:rsidRPr="00D80A5F" w14:paraId="5EAE3B40" w14:textId="77777777" w:rsidTr="0062307A">
        <w:tc>
          <w:tcPr>
            <w:tcW w:w="3369" w:type="dxa"/>
          </w:tcPr>
          <w:p w14:paraId="55F0EB9F" w14:textId="77777777" w:rsidR="0018451B" w:rsidRPr="00D80A5F" w:rsidRDefault="0018451B" w:rsidP="001F3FAF">
            <w:pPr>
              <w:suppressAutoHyphens/>
              <w:contextualSpacing/>
              <w:rPr>
                <w:rFonts w:asciiTheme="majorHAnsi" w:hAnsiTheme="majorHAnsi"/>
                <w:b/>
                <w:bCs/>
                <w:spacing w:val="-2"/>
                <w:sz w:val="22"/>
                <w:szCs w:val="22"/>
              </w:rPr>
            </w:pPr>
            <w:r w:rsidRPr="00D80A5F">
              <w:rPr>
                <w:rFonts w:asciiTheme="majorHAnsi" w:hAnsiTheme="majorHAnsi"/>
                <w:b/>
                <w:spacing w:val="-2"/>
                <w:sz w:val="22"/>
                <w:szCs w:val="22"/>
              </w:rPr>
              <w:t>Steering Committee Membership</w:t>
            </w:r>
          </w:p>
        </w:tc>
        <w:tc>
          <w:tcPr>
            <w:tcW w:w="1295" w:type="dxa"/>
          </w:tcPr>
          <w:p w14:paraId="168C18AB" w14:textId="77777777" w:rsidR="0018451B" w:rsidRPr="00D80A5F" w:rsidRDefault="0018451B" w:rsidP="0062307A">
            <w:pPr>
              <w:suppressAutoHyphens/>
              <w:contextualSpacing/>
              <w:rPr>
                <w:rFonts w:asciiTheme="majorHAnsi" w:hAnsiTheme="majorHAnsi"/>
                <w:b/>
                <w:bCs/>
                <w:spacing w:val="-2"/>
                <w:sz w:val="22"/>
                <w:szCs w:val="22"/>
              </w:rPr>
            </w:pPr>
            <w:r w:rsidRPr="00D80A5F">
              <w:rPr>
                <w:rFonts w:asciiTheme="majorHAnsi" w:hAnsiTheme="majorHAnsi"/>
                <w:b/>
                <w:bCs/>
                <w:spacing w:val="-2"/>
                <w:sz w:val="22"/>
                <w:szCs w:val="22"/>
              </w:rPr>
              <w:t>Trial Start Date</w:t>
            </w:r>
          </w:p>
        </w:tc>
        <w:tc>
          <w:tcPr>
            <w:tcW w:w="1765" w:type="dxa"/>
            <w:vAlign w:val="bottom"/>
          </w:tcPr>
          <w:p w14:paraId="179B0CCC" w14:textId="77777777" w:rsidR="0018451B" w:rsidRPr="00D80A5F" w:rsidRDefault="0018451B" w:rsidP="00C22D49">
            <w:pPr>
              <w:tabs>
                <w:tab w:val="left" w:pos="-1003"/>
                <w:tab w:val="center" w:pos="4512"/>
                <w:tab w:val="center" w:pos="5667"/>
                <w:tab w:val="center" w:pos="6821"/>
                <w:tab w:val="center" w:pos="7975"/>
              </w:tabs>
              <w:suppressAutoHyphens/>
              <w:contextualSpacing/>
              <w:jc w:val="center"/>
              <w:rPr>
                <w:rFonts w:asciiTheme="majorHAnsi" w:hAnsiTheme="majorHAnsi"/>
                <w:b/>
                <w:bCs/>
                <w:spacing w:val="-2"/>
                <w:sz w:val="22"/>
                <w:szCs w:val="22"/>
              </w:rPr>
            </w:pPr>
            <w:r w:rsidRPr="00D80A5F">
              <w:rPr>
                <w:rFonts w:asciiTheme="majorHAnsi" w:hAnsiTheme="majorHAnsi"/>
                <w:b/>
                <w:bCs/>
                <w:spacing w:val="-2"/>
                <w:sz w:val="22"/>
                <w:szCs w:val="22"/>
              </w:rPr>
              <w:t>Expertise</w:t>
            </w:r>
          </w:p>
        </w:tc>
        <w:tc>
          <w:tcPr>
            <w:tcW w:w="3035" w:type="dxa"/>
            <w:vAlign w:val="bottom"/>
          </w:tcPr>
          <w:p w14:paraId="3246BC30" w14:textId="77777777" w:rsidR="0018451B" w:rsidRPr="00D80A5F" w:rsidRDefault="00C22D49" w:rsidP="00C22D49">
            <w:pPr>
              <w:pStyle w:val="Heading6"/>
              <w:spacing w:after="0"/>
              <w:contextualSpacing/>
              <w:jc w:val="center"/>
              <w:rPr>
                <w:rFonts w:asciiTheme="majorHAnsi" w:hAnsiTheme="majorHAnsi"/>
                <w:bCs w:val="0"/>
              </w:rPr>
            </w:pPr>
            <w:r>
              <w:rPr>
                <w:rFonts w:asciiTheme="majorHAnsi" w:hAnsiTheme="majorHAnsi"/>
                <w:bCs w:val="0"/>
              </w:rPr>
              <w:t>Location</w:t>
            </w:r>
          </w:p>
        </w:tc>
      </w:tr>
      <w:tr w:rsidR="00C22D49" w:rsidRPr="00D80A5F" w14:paraId="20B726BA" w14:textId="77777777" w:rsidTr="0062307A">
        <w:trPr>
          <w:trHeight w:val="348"/>
        </w:trPr>
        <w:tc>
          <w:tcPr>
            <w:tcW w:w="3369" w:type="dxa"/>
          </w:tcPr>
          <w:p w14:paraId="5D2400D5" w14:textId="77777777" w:rsidR="00C22D49" w:rsidRPr="00D80A5F" w:rsidRDefault="00C22D49" w:rsidP="001F3FAF">
            <w:pPr>
              <w:suppressAutoHyphens/>
              <w:contextualSpacing/>
              <w:rPr>
                <w:rFonts w:asciiTheme="majorHAnsi" w:hAnsiTheme="majorHAnsi"/>
                <w:b/>
                <w:spacing w:val="-2"/>
                <w:sz w:val="22"/>
                <w:szCs w:val="22"/>
              </w:rPr>
            </w:pPr>
            <w:r>
              <w:rPr>
                <w:rFonts w:asciiTheme="majorHAnsi" w:hAnsiTheme="majorHAnsi"/>
                <w:b/>
                <w:i/>
                <w:spacing w:val="-2"/>
                <w:sz w:val="22"/>
                <w:szCs w:val="22"/>
                <w:highlight w:val="yellow"/>
              </w:rPr>
              <w:t>[</w:t>
            </w:r>
            <w:r w:rsidRPr="00C22D49">
              <w:rPr>
                <w:rFonts w:asciiTheme="majorHAnsi" w:hAnsiTheme="majorHAnsi"/>
                <w:b/>
                <w:i/>
                <w:spacing w:val="-2"/>
                <w:sz w:val="22"/>
                <w:szCs w:val="22"/>
                <w:highlight w:val="yellow"/>
              </w:rPr>
              <w:t>to be completed by SC</w:t>
            </w:r>
            <w:r>
              <w:rPr>
                <w:rFonts w:asciiTheme="majorHAnsi" w:hAnsiTheme="majorHAnsi"/>
                <w:b/>
                <w:i/>
                <w:spacing w:val="-2"/>
                <w:sz w:val="22"/>
                <w:szCs w:val="22"/>
                <w:highlight w:val="yellow"/>
              </w:rPr>
              <w:t>]</w:t>
            </w:r>
          </w:p>
        </w:tc>
        <w:tc>
          <w:tcPr>
            <w:tcW w:w="1295" w:type="dxa"/>
          </w:tcPr>
          <w:p w14:paraId="4940CB83" w14:textId="77777777" w:rsidR="00C22D49" w:rsidRPr="00D80A5F" w:rsidRDefault="00C22D49" w:rsidP="001F3FAF">
            <w:pPr>
              <w:suppressAutoHyphens/>
              <w:contextualSpacing/>
              <w:jc w:val="center"/>
              <w:rPr>
                <w:rFonts w:asciiTheme="majorHAnsi" w:hAnsiTheme="majorHAnsi"/>
                <w:b/>
                <w:bCs/>
                <w:spacing w:val="-2"/>
                <w:sz w:val="22"/>
                <w:szCs w:val="22"/>
              </w:rPr>
            </w:pPr>
          </w:p>
        </w:tc>
        <w:tc>
          <w:tcPr>
            <w:tcW w:w="1765" w:type="dxa"/>
          </w:tcPr>
          <w:p w14:paraId="55CC3C27" w14:textId="77777777" w:rsidR="00C22D49" w:rsidRPr="00D80A5F" w:rsidRDefault="00C22D49" w:rsidP="001F3FAF">
            <w:pPr>
              <w:tabs>
                <w:tab w:val="left" w:pos="-1003"/>
                <w:tab w:val="center" w:pos="4512"/>
                <w:tab w:val="center" w:pos="5667"/>
                <w:tab w:val="center" w:pos="6821"/>
                <w:tab w:val="center" w:pos="7975"/>
              </w:tabs>
              <w:suppressAutoHyphens/>
              <w:contextualSpacing/>
              <w:jc w:val="center"/>
              <w:rPr>
                <w:rFonts w:asciiTheme="majorHAnsi" w:hAnsiTheme="majorHAnsi"/>
                <w:b/>
                <w:bCs/>
                <w:spacing w:val="-2"/>
                <w:sz w:val="22"/>
                <w:szCs w:val="22"/>
              </w:rPr>
            </w:pPr>
          </w:p>
        </w:tc>
        <w:tc>
          <w:tcPr>
            <w:tcW w:w="3035" w:type="dxa"/>
          </w:tcPr>
          <w:p w14:paraId="172C7CA9" w14:textId="77777777" w:rsidR="00C22D49" w:rsidRDefault="00C22D49" w:rsidP="00C22D49">
            <w:pPr>
              <w:pStyle w:val="Heading6"/>
              <w:spacing w:after="0"/>
              <w:contextualSpacing/>
              <w:rPr>
                <w:rFonts w:asciiTheme="majorHAnsi" w:hAnsiTheme="majorHAnsi"/>
                <w:bCs w:val="0"/>
              </w:rPr>
            </w:pPr>
          </w:p>
        </w:tc>
      </w:tr>
      <w:tr w:rsidR="00C22D49" w:rsidRPr="00D80A5F" w14:paraId="7D2173A8" w14:textId="77777777" w:rsidTr="0062307A">
        <w:trPr>
          <w:trHeight w:val="283"/>
        </w:trPr>
        <w:tc>
          <w:tcPr>
            <w:tcW w:w="3369" w:type="dxa"/>
          </w:tcPr>
          <w:p w14:paraId="2D55846A" w14:textId="77777777" w:rsidR="00C22D49" w:rsidRPr="00D80A5F" w:rsidRDefault="00C22D49" w:rsidP="001F3FAF">
            <w:pPr>
              <w:suppressAutoHyphens/>
              <w:contextualSpacing/>
              <w:rPr>
                <w:rFonts w:asciiTheme="majorHAnsi" w:hAnsiTheme="majorHAnsi"/>
                <w:b/>
                <w:spacing w:val="-2"/>
                <w:sz w:val="22"/>
                <w:szCs w:val="22"/>
              </w:rPr>
            </w:pPr>
          </w:p>
        </w:tc>
        <w:tc>
          <w:tcPr>
            <w:tcW w:w="1295" w:type="dxa"/>
          </w:tcPr>
          <w:p w14:paraId="44C59DFD" w14:textId="77777777" w:rsidR="00C22D49" w:rsidRPr="00D80A5F" w:rsidRDefault="00C22D49" w:rsidP="001F3FAF">
            <w:pPr>
              <w:suppressAutoHyphens/>
              <w:contextualSpacing/>
              <w:jc w:val="center"/>
              <w:rPr>
                <w:rFonts w:asciiTheme="majorHAnsi" w:hAnsiTheme="majorHAnsi"/>
                <w:b/>
                <w:bCs/>
                <w:spacing w:val="-2"/>
                <w:sz w:val="22"/>
                <w:szCs w:val="22"/>
              </w:rPr>
            </w:pPr>
          </w:p>
        </w:tc>
        <w:tc>
          <w:tcPr>
            <w:tcW w:w="1765" w:type="dxa"/>
          </w:tcPr>
          <w:p w14:paraId="6C4AD7B0" w14:textId="77777777" w:rsidR="00C22D49" w:rsidRPr="00D80A5F" w:rsidRDefault="00C22D49" w:rsidP="001F3FAF">
            <w:pPr>
              <w:tabs>
                <w:tab w:val="left" w:pos="-1003"/>
                <w:tab w:val="center" w:pos="4512"/>
                <w:tab w:val="center" w:pos="5667"/>
                <w:tab w:val="center" w:pos="6821"/>
                <w:tab w:val="center" w:pos="7975"/>
              </w:tabs>
              <w:suppressAutoHyphens/>
              <w:contextualSpacing/>
              <w:jc w:val="center"/>
              <w:rPr>
                <w:rFonts w:asciiTheme="majorHAnsi" w:hAnsiTheme="majorHAnsi"/>
                <w:b/>
                <w:bCs/>
                <w:spacing w:val="-2"/>
                <w:sz w:val="22"/>
                <w:szCs w:val="22"/>
              </w:rPr>
            </w:pPr>
          </w:p>
        </w:tc>
        <w:tc>
          <w:tcPr>
            <w:tcW w:w="3035" w:type="dxa"/>
          </w:tcPr>
          <w:p w14:paraId="0E41608B" w14:textId="77777777" w:rsidR="00C22D49" w:rsidRDefault="00C22D49" w:rsidP="00C22D49">
            <w:pPr>
              <w:pStyle w:val="Heading6"/>
              <w:spacing w:after="0"/>
              <w:contextualSpacing/>
              <w:rPr>
                <w:rFonts w:asciiTheme="majorHAnsi" w:hAnsiTheme="majorHAnsi"/>
                <w:bCs w:val="0"/>
              </w:rPr>
            </w:pPr>
          </w:p>
        </w:tc>
      </w:tr>
      <w:tr w:rsidR="00C22D49" w:rsidRPr="00D80A5F" w14:paraId="46CB7856" w14:textId="77777777" w:rsidTr="0062307A">
        <w:trPr>
          <w:trHeight w:val="283"/>
        </w:trPr>
        <w:tc>
          <w:tcPr>
            <w:tcW w:w="3369" w:type="dxa"/>
          </w:tcPr>
          <w:p w14:paraId="075EF8F5" w14:textId="77777777" w:rsidR="00C22D49" w:rsidRPr="00D80A5F" w:rsidRDefault="00C22D49" w:rsidP="001F3FAF">
            <w:pPr>
              <w:suppressAutoHyphens/>
              <w:contextualSpacing/>
              <w:rPr>
                <w:rFonts w:asciiTheme="majorHAnsi" w:hAnsiTheme="majorHAnsi"/>
                <w:b/>
                <w:spacing w:val="-2"/>
                <w:sz w:val="22"/>
                <w:szCs w:val="22"/>
              </w:rPr>
            </w:pPr>
          </w:p>
        </w:tc>
        <w:tc>
          <w:tcPr>
            <w:tcW w:w="1295" w:type="dxa"/>
          </w:tcPr>
          <w:p w14:paraId="61818B78" w14:textId="77777777" w:rsidR="00C22D49" w:rsidRPr="00D80A5F" w:rsidRDefault="00C22D49" w:rsidP="001F3FAF">
            <w:pPr>
              <w:suppressAutoHyphens/>
              <w:contextualSpacing/>
              <w:jc w:val="center"/>
              <w:rPr>
                <w:rFonts w:asciiTheme="majorHAnsi" w:hAnsiTheme="majorHAnsi"/>
                <w:b/>
                <w:bCs/>
                <w:spacing w:val="-2"/>
                <w:sz w:val="22"/>
                <w:szCs w:val="22"/>
              </w:rPr>
            </w:pPr>
          </w:p>
        </w:tc>
        <w:tc>
          <w:tcPr>
            <w:tcW w:w="1765" w:type="dxa"/>
          </w:tcPr>
          <w:p w14:paraId="41D06AD6" w14:textId="77777777" w:rsidR="00C22D49" w:rsidRPr="00D80A5F" w:rsidRDefault="00C22D49" w:rsidP="001F3FAF">
            <w:pPr>
              <w:tabs>
                <w:tab w:val="left" w:pos="-1003"/>
                <w:tab w:val="center" w:pos="4512"/>
                <w:tab w:val="center" w:pos="5667"/>
                <w:tab w:val="center" w:pos="6821"/>
                <w:tab w:val="center" w:pos="7975"/>
              </w:tabs>
              <w:suppressAutoHyphens/>
              <w:contextualSpacing/>
              <w:jc w:val="center"/>
              <w:rPr>
                <w:rFonts w:asciiTheme="majorHAnsi" w:hAnsiTheme="majorHAnsi"/>
                <w:b/>
                <w:bCs/>
                <w:spacing w:val="-2"/>
                <w:sz w:val="22"/>
                <w:szCs w:val="22"/>
              </w:rPr>
            </w:pPr>
          </w:p>
        </w:tc>
        <w:tc>
          <w:tcPr>
            <w:tcW w:w="3035" w:type="dxa"/>
          </w:tcPr>
          <w:p w14:paraId="739F7153" w14:textId="77777777" w:rsidR="00C22D49" w:rsidRDefault="00C22D49" w:rsidP="00C22D49">
            <w:pPr>
              <w:pStyle w:val="Heading6"/>
              <w:spacing w:after="0"/>
              <w:contextualSpacing/>
              <w:rPr>
                <w:rFonts w:asciiTheme="majorHAnsi" w:hAnsiTheme="majorHAnsi"/>
                <w:bCs w:val="0"/>
              </w:rPr>
            </w:pPr>
          </w:p>
        </w:tc>
      </w:tr>
      <w:tr w:rsidR="00C22D49" w:rsidRPr="00D80A5F" w14:paraId="33E45385" w14:textId="77777777" w:rsidTr="0062307A">
        <w:trPr>
          <w:trHeight w:val="283"/>
        </w:trPr>
        <w:tc>
          <w:tcPr>
            <w:tcW w:w="3369" w:type="dxa"/>
          </w:tcPr>
          <w:p w14:paraId="06D44666" w14:textId="77777777" w:rsidR="00C22D49" w:rsidRPr="00D80A5F" w:rsidRDefault="00C22D49" w:rsidP="001F3FAF">
            <w:pPr>
              <w:suppressAutoHyphens/>
              <w:contextualSpacing/>
              <w:rPr>
                <w:rFonts w:asciiTheme="majorHAnsi" w:hAnsiTheme="majorHAnsi"/>
                <w:b/>
                <w:spacing w:val="-2"/>
                <w:sz w:val="22"/>
                <w:szCs w:val="22"/>
              </w:rPr>
            </w:pPr>
          </w:p>
        </w:tc>
        <w:tc>
          <w:tcPr>
            <w:tcW w:w="1295" w:type="dxa"/>
          </w:tcPr>
          <w:p w14:paraId="189D71A7" w14:textId="77777777" w:rsidR="00C22D49" w:rsidRPr="00D80A5F" w:rsidRDefault="00C22D49" w:rsidP="001F3FAF">
            <w:pPr>
              <w:suppressAutoHyphens/>
              <w:contextualSpacing/>
              <w:jc w:val="center"/>
              <w:rPr>
                <w:rFonts w:asciiTheme="majorHAnsi" w:hAnsiTheme="majorHAnsi"/>
                <w:b/>
                <w:bCs/>
                <w:spacing w:val="-2"/>
                <w:sz w:val="22"/>
                <w:szCs w:val="22"/>
              </w:rPr>
            </w:pPr>
          </w:p>
        </w:tc>
        <w:tc>
          <w:tcPr>
            <w:tcW w:w="1765" w:type="dxa"/>
          </w:tcPr>
          <w:p w14:paraId="6B1DC8CA" w14:textId="77777777" w:rsidR="00C22D49" w:rsidRPr="00D80A5F" w:rsidRDefault="00C22D49" w:rsidP="001F3FAF">
            <w:pPr>
              <w:tabs>
                <w:tab w:val="left" w:pos="-1003"/>
                <w:tab w:val="center" w:pos="4512"/>
                <w:tab w:val="center" w:pos="5667"/>
                <w:tab w:val="center" w:pos="6821"/>
                <w:tab w:val="center" w:pos="7975"/>
              </w:tabs>
              <w:suppressAutoHyphens/>
              <w:contextualSpacing/>
              <w:jc w:val="center"/>
              <w:rPr>
                <w:rFonts w:asciiTheme="majorHAnsi" w:hAnsiTheme="majorHAnsi"/>
                <w:b/>
                <w:bCs/>
                <w:spacing w:val="-2"/>
                <w:sz w:val="22"/>
                <w:szCs w:val="22"/>
              </w:rPr>
            </w:pPr>
          </w:p>
        </w:tc>
        <w:tc>
          <w:tcPr>
            <w:tcW w:w="3035" w:type="dxa"/>
          </w:tcPr>
          <w:p w14:paraId="70ACE544" w14:textId="77777777" w:rsidR="00C22D49" w:rsidRDefault="00C22D49" w:rsidP="00C22D49">
            <w:pPr>
              <w:pStyle w:val="Heading6"/>
              <w:spacing w:after="0"/>
              <w:contextualSpacing/>
              <w:rPr>
                <w:rFonts w:asciiTheme="majorHAnsi" w:hAnsiTheme="majorHAnsi"/>
                <w:bCs w:val="0"/>
              </w:rPr>
            </w:pPr>
          </w:p>
        </w:tc>
      </w:tr>
    </w:tbl>
    <w:p w14:paraId="5964EBDB" w14:textId="77777777" w:rsidR="0018451B" w:rsidRDefault="0018451B" w:rsidP="001F3FAF">
      <w:pPr>
        <w:tabs>
          <w:tab w:val="left" w:pos="3600"/>
        </w:tabs>
        <w:contextualSpacing/>
        <w:rPr>
          <w:rFonts w:asciiTheme="majorHAnsi" w:hAnsiTheme="majorHAnsi"/>
          <w:b/>
          <w:i/>
          <w:sz w:val="22"/>
          <w:szCs w:val="22"/>
          <w:lang w:val="en-NZ"/>
        </w:rPr>
      </w:pPr>
    </w:p>
    <w:p w14:paraId="0FB928E6" w14:textId="77777777" w:rsidR="00D14C32" w:rsidRPr="00D80A5F" w:rsidRDefault="00D14C32" w:rsidP="001F3FAF">
      <w:pPr>
        <w:tabs>
          <w:tab w:val="left" w:pos="3600"/>
        </w:tabs>
        <w:contextualSpacing/>
        <w:rPr>
          <w:rFonts w:asciiTheme="majorHAnsi" w:hAnsiTheme="majorHAnsi"/>
          <w:b/>
          <w:sz w:val="22"/>
          <w:szCs w:val="22"/>
          <w:lang w:val="en-NZ"/>
        </w:rPr>
      </w:pPr>
      <w:r w:rsidRPr="00D80A5F">
        <w:rPr>
          <w:rFonts w:asciiTheme="majorHAnsi" w:hAnsiTheme="majorHAnsi"/>
          <w:b/>
          <w:i/>
          <w:sz w:val="22"/>
          <w:szCs w:val="22"/>
          <w:lang w:val="en-NZ"/>
        </w:rPr>
        <w:t>Address for All Correspondence:</w:t>
      </w:r>
    </w:p>
    <w:p w14:paraId="4D62A817" w14:textId="77777777" w:rsidR="0030536A" w:rsidRPr="00D80A5F" w:rsidRDefault="00CB5541" w:rsidP="001F3FAF">
      <w:pPr>
        <w:tabs>
          <w:tab w:val="left" w:pos="3600"/>
        </w:tabs>
        <w:contextualSpacing/>
        <w:rPr>
          <w:rFonts w:asciiTheme="majorHAnsi" w:hAnsiTheme="majorHAnsi"/>
          <w:sz w:val="22"/>
          <w:szCs w:val="22"/>
          <w:lang w:val="en-NZ"/>
        </w:rPr>
      </w:pPr>
      <w:r w:rsidRPr="00D80A5F">
        <w:rPr>
          <w:rFonts w:asciiTheme="majorHAnsi" w:hAnsiTheme="majorHAnsi"/>
          <w:sz w:val="22"/>
          <w:szCs w:val="22"/>
          <w:lang w:val="en-NZ"/>
        </w:rPr>
        <w:t>Lana Lon</w:t>
      </w:r>
    </w:p>
    <w:p w14:paraId="5CD75E75" w14:textId="77777777" w:rsidR="00D14C32" w:rsidRPr="00D80A5F" w:rsidRDefault="00D14C32" w:rsidP="001F3FAF">
      <w:pPr>
        <w:tabs>
          <w:tab w:val="left" w:pos="3600"/>
        </w:tabs>
        <w:contextualSpacing/>
        <w:rPr>
          <w:rFonts w:asciiTheme="majorHAnsi" w:hAnsiTheme="majorHAnsi"/>
          <w:sz w:val="22"/>
          <w:szCs w:val="22"/>
          <w:lang w:val="en-NZ"/>
        </w:rPr>
      </w:pPr>
      <w:r w:rsidRPr="00D80A5F">
        <w:rPr>
          <w:rFonts w:asciiTheme="majorHAnsi" w:hAnsiTheme="majorHAnsi"/>
          <w:sz w:val="22"/>
          <w:szCs w:val="22"/>
          <w:lang w:val="en-NZ"/>
        </w:rPr>
        <w:t>Secretary to the DMCC</w:t>
      </w:r>
    </w:p>
    <w:p w14:paraId="4D4FA21E" w14:textId="77777777" w:rsidR="00C34D82" w:rsidRDefault="00D14C32" w:rsidP="001F3FAF">
      <w:pPr>
        <w:tabs>
          <w:tab w:val="left" w:pos="3600"/>
        </w:tabs>
        <w:contextualSpacing/>
        <w:rPr>
          <w:rFonts w:asciiTheme="majorHAnsi" w:hAnsiTheme="majorHAnsi"/>
          <w:sz w:val="22"/>
          <w:szCs w:val="22"/>
          <w:lang w:val="en-NZ"/>
        </w:rPr>
      </w:pPr>
      <w:r w:rsidRPr="00D80A5F">
        <w:rPr>
          <w:rFonts w:asciiTheme="majorHAnsi" w:hAnsiTheme="majorHAnsi"/>
          <w:sz w:val="22"/>
          <w:szCs w:val="22"/>
          <w:lang w:val="en-NZ"/>
        </w:rPr>
        <w:t>Health Research Council of New Zealand</w:t>
      </w:r>
      <w:r w:rsidRPr="00D80A5F">
        <w:rPr>
          <w:rFonts w:asciiTheme="majorHAnsi" w:hAnsiTheme="majorHAnsi"/>
          <w:sz w:val="22"/>
          <w:szCs w:val="22"/>
          <w:lang w:val="en-NZ"/>
        </w:rPr>
        <w:tab/>
      </w:r>
    </w:p>
    <w:p w14:paraId="030B3D28" w14:textId="77777777" w:rsidR="00D14C32" w:rsidRPr="00D80A5F" w:rsidRDefault="00D14C32" w:rsidP="001F3FAF">
      <w:pPr>
        <w:tabs>
          <w:tab w:val="left" w:pos="3600"/>
        </w:tabs>
        <w:contextualSpacing/>
        <w:rPr>
          <w:rFonts w:asciiTheme="majorHAnsi" w:hAnsiTheme="majorHAnsi"/>
          <w:sz w:val="22"/>
          <w:szCs w:val="22"/>
          <w:lang w:val="en-NZ"/>
        </w:rPr>
      </w:pPr>
      <w:r w:rsidRPr="00D80A5F">
        <w:rPr>
          <w:rFonts w:asciiTheme="majorHAnsi" w:hAnsiTheme="majorHAnsi"/>
          <w:sz w:val="22"/>
          <w:szCs w:val="22"/>
          <w:lang w:val="en-NZ"/>
        </w:rPr>
        <w:t>PO Box 5541</w:t>
      </w:r>
    </w:p>
    <w:p w14:paraId="6135DC5B" w14:textId="4AB30590" w:rsidR="00D14C32" w:rsidRPr="00D80A5F" w:rsidRDefault="00BB2BDB" w:rsidP="001F3FAF">
      <w:pPr>
        <w:tabs>
          <w:tab w:val="left" w:pos="3600"/>
        </w:tabs>
        <w:contextualSpacing/>
        <w:rPr>
          <w:rFonts w:asciiTheme="majorHAnsi" w:hAnsiTheme="majorHAnsi"/>
          <w:sz w:val="22"/>
          <w:szCs w:val="22"/>
          <w:lang w:val="en-NZ"/>
        </w:rPr>
      </w:pPr>
      <w:r>
        <w:rPr>
          <w:rFonts w:asciiTheme="majorHAnsi" w:hAnsiTheme="majorHAnsi"/>
          <w:sz w:val="22"/>
          <w:szCs w:val="22"/>
          <w:lang w:val="en-NZ"/>
        </w:rPr>
        <w:t>Victoria</w:t>
      </w:r>
      <w:r w:rsidR="00D14C32" w:rsidRPr="00D80A5F">
        <w:rPr>
          <w:rFonts w:asciiTheme="majorHAnsi" w:hAnsiTheme="majorHAnsi"/>
          <w:sz w:val="22"/>
          <w:szCs w:val="22"/>
          <w:lang w:val="en-NZ"/>
        </w:rPr>
        <w:t xml:space="preserve"> Street</w:t>
      </w:r>
      <w:r>
        <w:rPr>
          <w:rFonts w:asciiTheme="majorHAnsi" w:hAnsiTheme="majorHAnsi"/>
          <w:sz w:val="22"/>
          <w:szCs w:val="22"/>
          <w:lang w:val="en-NZ"/>
        </w:rPr>
        <w:t xml:space="preserve"> West</w:t>
      </w:r>
    </w:p>
    <w:p w14:paraId="6A536B12" w14:textId="2247A8E4" w:rsidR="00D14C32" w:rsidRPr="00D80A5F" w:rsidRDefault="00D14C32" w:rsidP="001F3FAF">
      <w:pPr>
        <w:tabs>
          <w:tab w:val="left" w:pos="3600"/>
        </w:tabs>
        <w:contextualSpacing/>
        <w:rPr>
          <w:rFonts w:asciiTheme="majorHAnsi" w:hAnsiTheme="majorHAnsi"/>
          <w:sz w:val="22"/>
          <w:szCs w:val="22"/>
          <w:lang w:val="en-NZ"/>
        </w:rPr>
      </w:pPr>
      <w:r w:rsidRPr="00D80A5F">
        <w:rPr>
          <w:rFonts w:asciiTheme="majorHAnsi" w:hAnsiTheme="majorHAnsi"/>
          <w:sz w:val="22"/>
          <w:szCs w:val="22"/>
          <w:lang w:val="en-NZ"/>
        </w:rPr>
        <w:t>Auckland 114</w:t>
      </w:r>
      <w:r w:rsidR="00BB2BDB">
        <w:rPr>
          <w:rFonts w:asciiTheme="majorHAnsi" w:hAnsiTheme="majorHAnsi"/>
          <w:sz w:val="22"/>
          <w:szCs w:val="22"/>
          <w:lang w:val="en-NZ"/>
        </w:rPr>
        <w:t>2</w:t>
      </w:r>
    </w:p>
    <w:p w14:paraId="1D3F847B" w14:textId="77777777" w:rsidR="00D14C32" w:rsidRPr="00D80A5F" w:rsidRDefault="00D14C32" w:rsidP="001F3FAF">
      <w:pPr>
        <w:tabs>
          <w:tab w:val="left" w:pos="3600"/>
        </w:tabs>
        <w:contextualSpacing/>
        <w:rPr>
          <w:rFonts w:asciiTheme="majorHAnsi" w:hAnsiTheme="majorHAnsi"/>
          <w:sz w:val="22"/>
          <w:szCs w:val="22"/>
          <w:lang w:val="en-NZ"/>
        </w:rPr>
      </w:pPr>
      <w:r w:rsidRPr="00D80A5F">
        <w:rPr>
          <w:rFonts w:asciiTheme="majorHAnsi" w:hAnsiTheme="majorHAnsi"/>
          <w:sz w:val="22"/>
          <w:szCs w:val="22"/>
          <w:lang w:val="en-NZ"/>
        </w:rPr>
        <w:t>New Zealand</w:t>
      </w:r>
    </w:p>
    <w:p w14:paraId="28CA2E96" w14:textId="77777777" w:rsidR="00D14C32" w:rsidRDefault="00D27FE8" w:rsidP="001F3FAF">
      <w:pPr>
        <w:tabs>
          <w:tab w:val="left" w:pos="3600"/>
        </w:tabs>
        <w:contextualSpacing/>
        <w:rPr>
          <w:rStyle w:val="Hyperlink"/>
          <w:rFonts w:asciiTheme="majorHAnsi" w:hAnsiTheme="majorHAnsi"/>
          <w:sz w:val="22"/>
          <w:szCs w:val="22"/>
          <w:lang w:val="en-NZ"/>
        </w:rPr>
      </w:pPr>
      <w:hyperlink r:id="rId8" w:history="1">
        <w:r w:rsidR="00CB5541" w:rsidRPr="00D80A5F">
          <w:rPr>
            <w:rStyle w:val="Hyperlink"/>
            <w:rFonts w:asciiTheme="majorHAnsi" w:hAnsiTheme="majorHAnsi"/>
            <w:sz w:val="22"/>
            <w:szCs w:val="22"/>
            <w:lang w:val="en-NZ"/>
          </w:rPr>
          <w:t>llon@hrc.govt.nz</w:t>
        </w:r>
      </w:hyperlink>
    </w:p>
    <w:p w14:paraId="6F6A0A67" w14:textId="77777777" w:rsidR="005F2C1F" w:rsidRPr="00D80A5F" w:rsidRDefault="005F2C1F" w:rsidP="001F3FAF">
      <w:pPr>
        <w:tabs>
          <w:tab w:val="left" w:pos="3600"/>
        </w:tabs>
        <w:contextualSpacing/>
        <w:rPr>
          <w:rFonts w:asciiTheme="majorHAnsi" w:hAnsiTheme="majorHAnsi"/>
          <w:b/>
          <w:i/>
          <w:sz w:val="22"/>
          <w:szCs w:val="22"/>
          <w:lang w:val="en-NZ"/>
        </w:rPr>
      </w:pPr>
    </w:p>
    <w:p w14:paraId="521E106C" w14:textId="77777777" w:rsidR="00D14C32" w:rsidRDefault="00D14C32" w:rsidP="001F3FAF">
      <w:pPr>
        <w:pStyle w:val="StyleHeading1BookAntiqua12ptJustifiedBefore6pt"/>
        <w:spacing w:after="0"/>
        <w:contextualSpacing/>
        <w:rPr>
          <w:rFonts w:asciiTheme="majorHAnsi" w:hAnsiTheme="majorHAnsi"/>
          <w:sz w:val="22"/>
          <w:szCs w:val="22"/>
          <w:lang w:val="en-NZ"/>
        </w:rPr>
      </w:pPr>
      <w:r w:rsidRPr="00D80A5F">
        <w:rPr>
          <w:rFonts w:asciiTheme="majorHAnsi" w:hAnsiTheme="majorHAnsi"/>
          <w:sz w:val="22"/>
          <w:szCs w:val="22"/>
          <w:lang w:val="en-NZ"/>
        </w:rPr>
        <w:t xml:space="preserve">4.2 </w:t>
      </w:r>
      <w:r w:rsidRPr="00D80A5F">
        <w:rPr>
          <w:rFonts w:asciiTheme="majorHAnsi" w:hAnsiTheme="majorHAnsi"/>
          <w:sz w:val="22"/>
          <w:szCs w:val="22"/>
          <w:lang w:val="en-NZ"/>
        </w:rPr>
        <w:tab/>
        <w:t>Conflicts of Interest</w:t>
      </w:r>
      <w:r w:rsidRPr="00D80A5F">
        <w:rPr>
          <w:rFonts w:asciiTheme="majorHAnsi" w:hAnsiTheme="majorHAnsi"/>
          <w:sz w:val="22"/>
          <w:szCs w:val="22"/>
          <w:lang w:val="en-NZ"/>
        </w:rPr>
        <w:tab/>
      </w:r>
    </w:p>
    <w:p w14:paraId="6668D493" w14:textId="77777777" w:rsidR="004C2494" w:rsidRPr="00D80A5F" w:rsidRDefault="004C2494" w:rsidP="001F3FAF">
      <w:pPr>
        <w:pStyle w:val="StyleHeading1BookAntiqua12ptJustifiedBefore6pt"/>
        <w:spacing w:after="0"/>
        <w:contextualSpacing/>
        <w:rPr>
          <w:rFonts w:asciiTheme="majorHAnsi" w:hAnsiTheme="majorHAnsi"/>
          <w:sz w:val="22"/>
          <w:szCs w:val="22"/>
          <w:lang w:val="en-NZ"/>
        </w:rPr>
      </w:pPr>
    </w:p>
    <w:p w14:paraId="5EB00755" w14:textId="77777777" w:rsidR="00D14C32" w:rsidRPr="00D80A5F" w:rsidRDefault="00D14C32" w:rsidP="0062307A">
      <w:pPr>
        <w:pStyle w:val="StyleBookAntiqua11ptJustifiedAfter6pt"/>
        <w:contextualSpacing/>
        <w:jc w:val="left"/>
        <w:rPr>
          <w:rFonts w:asciiTheme="majorHAnsi" w:hAnsiTheme="majorHAnsi"/>
          <w:szCs w:val="22"/>
          <w:lang w:val="en-NZ"/>
        </w:rPr>
      </w:pPr>
      <w:r w:rsidRPr="00D80A5F">
        <w:rPr>
          <w:rFonts w:asciiTheme="majorHAnsi" w:hAnsiTheme="majorHAnsi"/>
          <w:szCs w:val="22"/>
          <w:lang w:val="en-NZ"/>
        </w:rPr>
        <w:t>The DMC membership has been restricted to individuals free of apparent significant conflicts of interest.  The source of these conflicts may be financial, scientific</w:t>
      </w:r>
      <w:r w:rsidR="00754965">
        <w:rPr>
          <w:rFonts w:asciiTheme="majorHAnsi" w:hAnsiTheme="majorHAnsi"/>
          <w:szCs w:val="22"/>
          <w:lang w:val="en-NZ"/>
        </w:rPr>
        <w:t>, professional</w:t>
      </w:r>
      <w:r w:rsidRPr="00D80A5F">
        <w:rPr>
          <w:rFonts w:asciiTheme="majorHAnsi" w:hAnsiTheme="majorHAnsi"/>
          <w:szCs w:val="22"/>
          <w:lang w:val="en-NZ"/>
        </w:rPr>
        <w:t xml:space="preserve"> or regulatory in nature.  Thus, neither study investigators nor individuals employed by the sponsor, nor individuals who might have regulatory responsibilities for the trial products, are members of the DMC.  </w:t>
      </w:r>
    </w:p>
    <w:p w14:paraId="2216325B" w14:textId="77777777" w:rsidR="00D14C32" w:rsidRPr="00D80A5F" w:rsidRDefault="00D14C32" w:rsidP="0062307A">
      <w:pPr>
        <w:pStyle w:val="StyleBookAntiqua11ptJustifiedAfter6pt"/>
        <w:contextualSpacing/>
        <w:jc w:val="left"/>
        <w:rPr>
          <w:rFonts w:asciiTheme="majorHAnsi" w:hAnsiTheme="majorHAnsi"/>
          <w:szCs w:val="22"/>
          <w:lang w:val="en-NZ"/>
        </w:rPr>
      </w:pPr>
    </w:p>
    <w:p w14:paraId="489684CE" w14:textId="2AC65481" w:rsidR="00D14C32" w:rsidRPr="00D80A5F" w:rsidRDefault="00D14C32" w:rsidP="0062307A">
      <w:pPr>
        <w:pStyle w:val="StyleBookAntiqua11ptJustifiedAfter6pt"/>
        <w:contextualSpacing/>
        <w:jc w:val="left"/>
        <w:rPr>
          <w:rFonts w:asciiTheme="majorHAnsi" w:hAnsiTheme="majorHAnsi"/>
          <w:szCs w:val="22"/>
          <w:lang w:val="en-NZ"/>
        </w:rPr>
      </w:pPr>
      <w:r w:rsidRPr="00D80A5F">
        <w:rPr>
          <w:rFonts w:asciiTheme="majorHAnsi" w:hAnsiTheme="majorHAnsi"/>
          <w:szCs w:val="22"/>
          <w:lang w:val="en-NZ"/>
        </w:rPr>
        <w:t>The DMC members should be independent of the trial</w:t>
      </w:r>
      <w:r w:rsidR="00754965">
        <w:rPr>
          <w:rFonts w:asciiTheme="majorHAnsi" w:hAnsiTheme="majorHAnsi"/>
          <w:szCs w:val="22"/>
          <w:lang w:val="en-NZ"/>
        </w:rPr>
        <w:t xml:space="preserve"> and the investigators</w:t>
      </w:r>
      <w:r w:rsidRPr="00D80A5F">
        <w:rPr>
          <w:rFonts w:asciiTheme="majorHAnsi" w:hAnsiTheme="majorHAnsi"/>
          <w:szCs w:val="22"/>
          <w:lang w:val="en-NZ"/>
        </w:rPr>
        <w:t>. They should not own stock in companies having products being evaluated by the clinical trial. Any competing interest, whether real or potential, should be declared. The DMC</w:t>
      </w:r>
      <w:r w:rsidR="00514AFD" w:rsidRPr="00D80A5F">
        <w:rPr>
          <w:rFonts w:asciiTheme="majorHAnsi" w:hAnsiTheme="majorHAnsi"/>
          <w:szCs w:val="22"/>
          <w:lang w:val="en-NZ"/>
        </w:rPr>
        <w:t>C</w:t>
      </w:r>
      <w:r w:rsidRPr="00D80A5F">
        <w:rPr>
          <w:rFonts w:asciiTheme="majorHAnsi" w:hAnsiTheme="majorHAnsi"/>
          <w:szCs w:val="22"/>
          <w:lang w:val="en-NZ"/>
        </w:rPr>
        <w:t xml:space="preserve"> will be responsible for deciding whether these competing interests materially impact </w:t>
      </w:r>
      <w:r w:rsidR="00514AFD" w:rsidRPr="00D80A5F">
        <w:rPr>
          <w:rFonts w:asciiTheme="majorHAnsi" w:hAnsiTheme="majorHAnsi"/>
          <w:szCs w:val="22"/>
          <w:lang w:val="en-NZ"/>
        </w:rPr>
        <w:t xml:space="preserve">members’ </w:t>
      </w:r>
      <w:r w:rsidRPr="00D80A5F">
        <w:rPr>
          <w:rFonts w:asciiTheme="majorHAnsi" w:hAnsiTheme="majorHAnsi"/>
          <w:szCs w:val="22"/>
          <w:lang w:val="en-NZ"/>
        </w:rPr>
        <w:t>objectivity.  DMC members must act in accordance with the State Services Commission Standards of Integrity and Conduct and the HRC Policy on Conflict of Interest.</w:t>
      </w:r>
    </w:p>
    <w:p w14:paraId="5171B212" w14:textId="77777777" w:rsidR="00D14C32" w:rsidRPr="00D80A5F" w:rsidRDefault="00D14C32" w:rsidP="0062307A">
      <w:pPr>
        <w:pStyle w:val="StyleBookAntiqua11ptJustifiedAfter6pt"/>
        <w:contextualSpacing/>
        <w:jc w:val="left"/>
        <w:rPr>
          <w:rFonts w:asciiTheme="majorHAnsi" w:hAnsiTheme="majorHAnsi"/>
          <w:szCs w:val="22"/>
          <w:lang w:val="en-NZ"/>
        </w:rPr>
      </w:pPr>
    </w:p>
    <w:p w14:paraId="11C93136" w14:textId="77777777" w:rsidR="00D14C32" w:rsidRPr="00D80A5F" w:rsidRDefault="00D14C32" w:rsidP="0062307A">
      <w:pPr>
        <w:pStyle w:val="StyleBookAntiqua11ptJustifiedAfter6pt"/>
        <w:contextualSpacing/>
        <w:jc w:val="left"/>
        <w:rPr>
          <w:rFonts w:asciiTheme="majorHAnsi" w:hAnsiTheme="majorHAnsi"/>
          <w:szCs w:val="22"/>
          <w:lang w:val="en-NZ"/>
        </w:rPr>
      </w:pPr>
      <w:r w:rsidRPr="00D80A5F">
        <w:rPr>
          <w:rFonts w:asciiTheme="majorHAnsi" w:hAnsiTheme="majorHAnsi"/>
          <w:szCs w:val="22"/>
          <w:lang w:val="en-NZ"/>
        </w:rPr>
        <w:t>The DMC members will be responsible for advising fellow members</w:t>
      </w:r>
      <w:r w:rsidR="00CE5DFD" w:rsidRPr="00D80A5F">
        <w:rPr>
          <w:rFonts w:asciiTheme="majorHAnsi" w:hAnsiTheme="majorHAnsi"/>
          <w:szCs w:val="22"/>
          <w:lang w:val="en-NZ"/>
        </w:rPr>
        <w:t xml:space="preserve"> and the DMCC</w:t>
      </w:r>
      <w:r w:rsidRPr="00D80A5F">
        <w:rPr>
          <w:rFonts w:asciiTheme="majorHAnsi" w:hAnsiTheme="majorHAnsi"/>
          <w:szCs w:val="22"/>
          <w:lang w:val="en-NZ"/>
        </w:rPr>
        <w:t xml:space="preserve"> of any changes in competing interests that occur during the course of the trial.  Any DMC members who develop significant conflicts of interest during the course of the trial should resign from the DMC.</w:t>
      </w:r>
    </w:p>
    <w:p w14:paraId="6E71A1D5" w14:textId="77777777" w:rsidR="00D14C32" w:rsidRPr="00D80A5F" w:rsidRDefault="00D14C32" w:rsidP="0062307A">
      <w:pPr>
        <w:pStyle w:val="StyleBookAntiqua11ptJustifiedAfter6pt"/>
        <w:contextualSpacing/>
        <w:jc w:val="left"/>
        <w:rPr>
          <w:rFonts w:asciiTheme="majorHAnsi" w:hAnsiTheme="majorHAnsi"/>
          <w:szCs w:val="22"/>
          <w:lang w:val="en-NZ"/>
        </w:rPr>
      </w:pPr>
    </w:p>
    <w:p w14:paraId="185A5195" w14:textId="77777777" w:rsidR="00D14C32" w:rsidRPr="00D80A5F" w:rsidRDefault="00D14C32" w:rsidP="0062307A">
      <w:pPr>
        <w:pStyle w:val="StyleBookAntiqua11ptJustifiedAfter6pt"/>
        <w:contextualSpacing/>
        <w:jc w:val="left"/>
        <w:rPr>
          <w:rFonts w:asciiTheme="majorHAnsi" w:hAnsiTheme="majorHAnsi"/>
          <w:szCs w:val="22"/>
          <w:lang w:val="en-NZ"/>
        </w:rPr>
      </w:pPr>
      <w:r w:rsidRPr="00D80A5F">
        <w:rPr>
          <w:rFonts w:asciiTheme="majorHAnsi" w:hAnsiTheme="majorHAnsi"/>
          <w:szCs w:val="22"/>
          <w:lang w:val="en-NZ"/>
        </w:rPr>
        <w:t>DMC membership is to be for the duration of the clinical trial.  If any member leaves the DMC during the course of the trial, the DMCC, in consultation with the DMC and the SC, will promptly appoint a replacement.</w:t>
      </w:r>
    </w:p>
    <w:p w14:paraId="5BF87581" w14:textId="77777777" w:rsidR="00D14C32" w:rsidRPr="00D80A5F" w:rsidRDefault="00D14C32" w:rsidP="0062307A">
      <w:pPr>
        <w:pStyle w:val="StyleBookAntiqua11ptJustifiedAfter6pt"/>
        <w:contextualSpacing/>
        <w:jc w:val="left"/>
        <w:rPr>
          <w:rFonts w:asciiTheme="majorHAnsi" w:hAnsiTheme="majorHAnsi"/>
          <w:szCs w:val="22"/>
          <w:lang w:val="en-NZ"/>
        </w:rPr>
      </w:pPr>
    </w:p>
    <w:p w14:paraId="65C0AE6D" w14:textId="77777777" w:rsidR="00D14C32" w:rsidRPr="00D80A5F" w:rsidRDefault="00D14C32" w:rsidP="0062307A">
      <w:pPr>
        <w:pStyle w:val="StyleBookAntiqua11ptJustifiedAfter6pt"/>
        <w:contextualSpacing/>
        <w:jc w:val="left"/>
        <w:rPr>
          <w:rFonts w:asciiTheme="majorHAnsi" w:hAnsiTheme="majorHAnsi"/>
          <w:b/>
          <w:szCs w:val="22"/>
          <w:lang w:val="en-NZ"/>
        </w:rPr>
      </w:pPr>
      <w:r w:rsidRPr="00D80A5F">
        <w:rPr>
          <w:rFonts w:asciiTheme="majorHAnsi" w:hAnsiTheme="majorHAnsi"/>
          <w:b/>
          <w:szCs w:val="22"/>
          <w:lang w:val="en-NZ"/>
        </w:rPr>
        <w:t>5.</w:t>
      </w:r>
      <w:r w:rsidRPr="00D80A5F">
        <w:rPr>
          <w:rFonts w:asciiTheme="majorHAnsi" w:hAnsiTheme="majorHAnsi"/>
          <w:b/>
          <w:szCs w:val="22"/>
          <w:lang w:val="en-NZ"/>
        </w:rPr>
        <w:tab/>
        <w:t>Terms of reference and specific roles of the DMC</w:t>
      </w:r>
    </w:p>
    <w:p w14:paraId="2BF08043" w14:textId="77777777" w:rsidR="00D14C32" w:rsidRPr="00D80A5F" w:rsidRDefault="00D14C32" w:rsidP="0062307A">
      <w:pPr>
        <w:pStyle w:val="StyleBookAntiqua11ptJustifiedAfter6pt"/>
        <w:contextualSpacing/>
        <w:jc w:val="left"/>
        <w:rPr>
          <w:rFonts w:asciiTheme="majorHAnsi" w:hAnsiTheme="majorHAnsi"/>
          <w:b/>
          <w:szCs w:val="22"/>
          <w:lang w:val="en-NZ"/>
        </w:rPr>
      </w:pPr>
    </w:p>
    <w:p w14:paraId="44755D10" w14:textId="77777777" w:rsidR="00D14C32" w:rsidRPr="00D80A5F" w:rsidRDefault="00D14C32" w:rsidP="0062307A">
      <w:pPr>
        <w:pStyle w:val="StyleBookAntiqua11ptJustifiedAfter6pt"/>
        <w:contextualSpacing/>
        <w:jc w:val="left"/>
        <w:rPr>
          <w:rFonts w:asciiTheme="majorHAnsi" w:hAnsiTheme="majorHAnsi"/>
          <w:b/>
          <w:i/>
          <w:szCs w:val="22"/>
          <w:lang w:val="en-NZ"/>
        </w:rPr>
      </w:pPr>
      <w:r w:rsidRPr="00D80A5F">
        <w:rPr>
          <w:rFonts w:asciiTheme="majorHAnsi" w:hAnsiTheme="majorHAnsi"/>
          <w:b/>
          <w:i/>
          <w:szCs w:val="22"/>
          <w:lang w:val="en-NZ"/>
        </w:rPr>
        <w:t>Terms of reference</w:t>
      </w:r>
    </w:p>
    <w:p w14:paraId="657FF6AB" w14:textId="77777777" w:rsidR="00D14C32" w:rsidRPr="00D80A5F" w:rsidRDefault="00D14C32" w:rsidP="0062307A">
      <w:pPr>
        <w:pStyle w:val="StyleBookAntiqua11ptJustifiedAfter6pt"/>
        <w:contextualSpacing/>
        <w:jc w:val="left"/>
        <w:rPr>
          <w:rFonts w:asciiTheme="majorHAnsi" w:hAnsiTheme="majorHAnsi"/>
          <w:b/>
          <w:i/>
          <w:szCs w:val="22"/>
          <w:lang w:val="en-NZ"/>
        </w:rPr>
      </w:pPr>
    </w:p>
    <w:p w14:paraId="7926DF60" w14:textId="77777777" w:rsidR="00D14C32" w:rsidRPr="00D80A5F" w:rsidRDefault="00D14C32" w:rsidP="0062307A">
      <w:pPr>
        <w:pStyle w:val="StyleBookAntiqua11ptJustifiedAfter6pt"/>
        <w:contextualSpacing/>
        <w:jc w:val="left"/>
        <w:rPr>
          <w:rFonts w:asciiTheme="majorHAnsi" w:hAnsiTheme="majorHAnsi"/>
          <w:szCs w:val="22"/>
          <w:lang w:val="en-NZ"/>
        </w:rPr>
      </w:pPr>
      <w:r w:rsidRPr="00D80A5F">
        <w:rPr>
          <w:rFonts w:asciiTheme="majorHAnsi" w:hAnsiTheme="majorHAnsi"/>
          <w:szCs w:val="22"/>
          <w:lang w:val="en-NZ"/>
        </w:rPr>
        <w:t>The Terms of Reference for all Trial-Specific DMCs are included in Appendix A of this document.</w:t>
      </w:r>
    </w:p>
    <w:p w14:paraId="63545D3C" w14:textId="77777777" w:rsidR="00D14C32" w:rsidRPr="00D80A5F" w:rsidRDefault="00D14C32" w:rsidP="0062307A">
      <w:pPr>
        <w:pStyle w:val="StyleBookAntiqua11ptJustifiedAfter6pt"/>
        <w:contextualSpacing/>
        <w:jc w:val="left"/>
        <w:rPr>
          <w:rFonts w:asciiTheme="majorHAnsi" w:hAnsiTheme="majorHAnsi"/>
          <w:szCs w:val="22"/>
          <w:lang w:val="en-NZ"/>
        </w:rPr>
      </w:pPr>
    </w:p>
    <w:p w14:paraId="3689AE46" w14:textId="77777777" w:rsidR="00D14C32" w:rsidRPr="00D80A5F" w:rsidRDefault="00D14C32" w:rsidP="0062307A">
      <w:pPr>
        <w:pStyle w:val="StyleBookAntiqua11ptJustifiedAfter6pt"/>
        <w:contextualSpacing/>
        <w:jc w:val="left"/>
        <w:rPr>
          <w:rFonts w:asciiTheme="majorHAnsi" w:hAnsiTheme="majorHAnsi"/>
          <w:b/>
          <w:i/>
          <w:szCs w:val="22"/>
          <w:lang w:val="en-NZ"/>
        </w:rPr>
      </w:pPr>
      <w:r w:rsidRPr="00D80A5F">
        <w:rPr>
          <w:rFonts w:asciiTheme="majorHAnsi" w:hAnsiTheme="majorHAnsi"/>
          <w:b/>
          <w:i/>
          <w:szCs w:val="22"/>
          <w:lang w:val="en-NZ"/>
        </w:rPr>
        <w:t>Specific roles of the</w:t>
      </w:r>
      <w:r w:rsidRPr="00D80A5F">
        <w:rPr>
          <w:rFonts w:asciiTheme="majorHAnsi" w:hAnsiTheme="majorHAnsi"/>
          <w:b/>
          <w:szCs w:val="22"/>
          <w:lang w:val="en-NZ"/>
        </w:rPr>
        <w:t xml:space="preserve"> </w:t>
      </w:r>
      <w:r w:rsidRPr="00D80A5F">
        <w:rPr>
          <w:rFonts w:asciiTheme="majorHAnsi" w:hAnsiTheme="majorHAnsi"/>
          <w:b/>
          <w:i/>
          <w:szCs w:val="22"/>
          <w:highlight w:val="yellow"/>
          <w:lang w:val="en-NZ"/>
        </w:rPr>
        <w:t>[insert trial name]</w:t>
      </w:r>
      <w:r w:rsidRPr="00D80A5F">
        <w:rPr>
          <w:rFonts w:asciiTheme="majorHAnsi" w:hAnsiTheme="majorHAnsi"/>
          <w:b/>
          <w:szCs w:val="22"/>
          <w:lang w:val="en-NZ"/>
        </w:rPr>
        <w:t xml:space="preserve"> </w:t>
      </w:r>
      <w:r w:rsidRPr="00D80A5F">
        <w:rPr>
          <w:rFonts w:asciiTheme="majorHAnsi" w:hAnsiTheme="majorHAnsi"/>
          <w:b/>
          <w:i/>
          <w:szCs w:val="22"/>
          <w:lang w:val="en-NZ"/>
        </w:rPr>
        <w:t>DMC</w:t>
      </w:r>
    </w:p>
    <w:p w14:paraId="5AEF8759" w14:textId="77777777" w:rsidR="00D14C32" w:rsidRPr="00D80A5F" w:rsidRDefault="00D14C32" w:rsidP="0062307A">
      <w:pPr>
        <w:pStyle w:val="StyleBookAntiqua11ptJustifiedAfter6pt"/>
        <w:contextualSpacing/>
        <w:jc w:val="left"/>
        <w:rPr>
          <w:rFonts w:asciiTheme="majorHAnsi" w:hAnsiTheme="majorHAnsi"/>
          <w:b/>
          <w:i/>
          <w:szCs w:val="22"/>
          <w:lang w:val="en-NZ"/>
        </w:rPr>
      </w:pPr>
    </w:p>
    <w:p w14:paraId="32284BF5" w14:textId="77777777" w:rsidR="00D14C32" w:rsidRPr="00D80A5F" w:rsidRDefault="00D14C32" w:rsidP="0062307A">
      <w:pPr>
        <w:pStyle w:val="StyleBookAntiqua11ptJustifiedAfter6pt"/>
        <w:widowControl w:val="0"/>
        <w:contextualSpacing/>
        <w:jc w:val="left"/>
        <w:rPr>
          <w:rFonts w:asciiTheme="majorHAnsi" w:hAnsiTheme="majorHAnsi"/>
          <w:szCs w:val="22"/>
          <w:lang w:val="en-NZ"/>
        </w:rPr>
      </w:pPr>
      <w:r w:rsidRPr="00D80A5F">
        <w:rPr>
          <w:rFonts w:asciiTheme="majorHAnsi" w:hAnsiTheme="majorHAnsi"/>
          <w:szCs w:val="22"/>
          <w:lang w:val="en-NZ"/>
        </w:rPr>
        <w:t>To undertake to review the trial’s progress by:</w:t>
      </w:r>
    </w:p>
    <w:p w14:paraId="4EF6BBB0" w14:textId="77777777" w:rsidR="00D14C32" w:rsidRPr="00D80A5F" w:rsidRDefault="00D14C32" w:rsidP="0062307A">
      <w:pPr>
        <w:pStyle w:val="StyleBookAntiqua11ptJustifiedAfter6pt"/>
        <w:widowControl w:val="0"/>
        <w:contextualSpacing/>
        <w:jc w:val="left"/>
        <w:rPr>
          <w:rFonts w:asciiTheme="majorHAnsi" w:hAnsiTheme="majorHAnsi"/>
          <w:szCs w:val="22"/>
          <w:lang w:val="en-NZ"/>
        </w:rPr>
      </w:pPr>
    </w:p>
    <w:p w14:paraId="6A8B25ED" w14:textId="77777777" w:rsidR="00D14C32" w:rsidRPr="00D80A5F" w:rsidRDefault="00D14C32" w:rsidP="0062307A">
      <w:pPr>
        <w:pStyle w:val="StyleBookAntiqua11ptJustifiedAfter6pt"/>
        <w:widowControl w:val="0"/>
        <w:numPr>
          <w:ilvl w:val="0"/>
          <w:numId w:val="33"/>
        </w:numPr>
        <w:contextualSpacing/>
        <w:jc w:val="left"/>
        <w:rPr>
          <w:rFonts w:asciiTheme="majorHAnsi" w:hAnsiTheme="majorHAnsi"/>
          <w:b/>
          <w:szCs w:val="22"/>
          <w:lang w:val="en-NZ"/>
        </w:rPr>
      </w:pPr>
      <w:r w:rsidRPr="00D80A5F">
        <w:rPr>
          <w:rFonts w:asciiTheme="majorHAnsi" w:hAnsiTheme="majorHAnsi"/>
          <w:szCs w:val="22"/>
          <w:lang w:val="en-NZ"/>
        </w:rPr>
        <w:t xml:space="preserve">Assessing data quality, including completeness (thereby encouraging collection of </w:t>
      </w:r>
      <w:proofErr w:type="gramStart"/>
      <w:r w:rsidRPr="00D80A5F">
        <w:rPr>
          <w:rFonts w:asciiTheme="majorHAnsi" w:hAnsiTheme="majorHAnsi"/>
          <w:szCs w:val="22"/>
          <w:lang w:val="en-NZ"/>
        </w:rPr>
        <w:t>high quality</w:t>
      </w:r>
      <w:proofErr w:type="gramEnd"/>
      <w:r w:rsidRPr="00D80A5F">
        <w:rPr>
          <w:rFonts w:asciiTheme="majorHAnsi" w:hAnsiTheme="majorHAnsi"/>
          <w:szCs w:val="22"/>
          <w:lang w:val="en-NZ"/>
        </w:rPr>
        <w:t xml:space="preserve"> data</w:t>
      </w:r>
    </w:p>
    <w:p w14:paraId="773AF0E0" w14:textId="77777777" w:rsidR="004C2494" w:rsidRDefault="00D14C32" w:rsidP="0062307A">
      <w:pPr>
        <w:pStyle w:val="StyleBookAntiqua11ptJustifiedAfter6pt"/>
        <w:widowControl w:val="0"/>
        <w:numPr>
          <w:ilvl w:val="0"/>
          <w:numId w:val="33"/>
        </w:numPr>
        <w:contextualSpacing/>
        <w:jc w:val="left"/>
        <w:rPr>
          <w:rFonts w:asciiTheme="majorHAnsi" w:hAnsiTheme="majorHAnsi"/>
          <w:szCs w:val="22"/>
          <w:lang w:val="en-NZ"/>
        </w:rPr>
      </w:pPr>
      <w:r w:rsidRPr="004C2494">
        <w:rPr>
          <w:rFonts w:asciiTheme="majorHAnsi" w:hAnsiTheme="majorHAnsi"/>
          <w:szCs w:val="22"/>
          <w:lang w:val="en-NZ"/>
        </w:rPr>
        <w:t>Monitoring recruitment figures and losses to follow-up</w:t>
      </w:r>
    </w:p>
    <w:p w14:paraId="2B37C447" w14:textId="77777777" w:rsidR="004C2494" w:rsidRDefault="00D14C32" w:rsidP="0062307A">
      <w:pPr>
        <w:pStyle w:val="StyleBookAntiqua11ptJustifiedAfter6pt"/>
        <w:widowControl w:val="0"/>
        <w:numPr>
          <w:ilvl w:val="0"/>
          <w:numId w:val="33"/>
        </w:numPr>
        <w:contextualSpacing/>
        <w:jc w:val="left"/>
        <w:rPr>
          <w:rFonts w:asciiTheme="majorHAnsi" w:hAnsiTheme="majorHAnsi"/>
          <w:szCs w:val="22"/>
          <w:lang w:val="en-NZ"/>
        </w:rPr>
      </w:pPr>
      <w:r w:rsidRPr="004C2494">
        <w:rPr>
          <w:rFonts w:asciiTheme="majorHAnsi" w:hAnsiTheme="majorHAnsi"/>
          <w:szCs w:val="22"/>
          <w:lang w:val="en-NZ"/>
        </w:rPr>
        <w:t>Monitoring compliance with the protocol by participants and investigators</w:t>
      </w:r>
    </w:p>
    <w:p w14:paraId="157197DC" w14:textId="77777777" w:rsidR="004C2494" w:rsidRDefault="00D14C32" w:rsidP="0062307A">
      <w:pPr>
        <w:pStyle w:val="StyleBookAntiqua11ptJustifiedAfter6pt"/>
        <w:widowControl w:val="0"/>
        <w:numPr>
          <w:ilvl w:val="0"/>
          <w:numId w:val="33"/>
        </w:numPr>
        <w:contextualSpacing/>
        <w:jc w:val="left"/>
        <w:rPr>
          <w:rFonts w:asciiTheme="majorHAnsi" w:hAnsiTheme="majorHAnsi"/>
          <w:szCs w:val="22"/>
          <w:lang w:val="en-NZ"/>
        </w:rPr>
      </w:pPr>
      <w:r w:rsidRPr="004C2494">
        <w:rPr>
          <w:rFonts w:asciiTheme="majorHAnsi" w:hAnsiTheme="majorHAnsi"/>
          <w:szCs w:val="22"/>
          <w:lang w:val="en-NZ"/>
        </w:rPr>
        <w:t>Monitoring evidence for treatment differences in the main efficacy and safety outcome measures – and thus recommending action when/whether the main trial question has been answered</w:t>
      </w:r>
    </w:p>
    <w:p w14:paraId="41DB9203" w14:textId="77777777" w:rsidR="004C2494" w:rsidRDefault="00D14C32" w:rsidP="0062307A">
      <w:pPr>
        <w:pStyle w:val="StyleBookAntiqua11ptJustifiedAfter6pt"/>
        <w:widowControl w:val="0"/>
        <w:numPr>
          <w:ilvl w:val="0"/>
          <w:numId w:val="33"/>
        </w:numPr>
        <w:contextualSpacing/>
        <w:jc w:val="left"/>
        <w:rPr>
          <w:rFonts w:asciiTheme="majorHAnsi" w:hAnsiTheme="majorHAnsi"/>
          <w:szCs w:val="22"/>
          <w:lang w:val="en-NZ"/>
        </w:rPr>
      </w:pPr>
      <w:r w:rsidRPr="004C2494">
        <w:rPr>
          <w:rFonts w:asciiTheme="majorHAnsi" w:hAnsiTheme="majorHAnsi"/>
          <w:szCs w:val="22"/>
          <w:lang w:val="en-NZ"/>
        </w:rPr>
        <w:t xml:space="preserve">Monitoring evidence for treatment harm (e.g. toxicity, SAEs, deaths) in a timely way, receiving prompt reports of SUSARs and taking appropriate action to ensure patients’ safety. </w:t>
      </w:r>
    </w:p>
    <w:p w14:paraId="1F7D54AF" w14:textId="77777777" w:rsidR="004C2494" w:rsidRDefault="00D14C32" w:rsidP="0062307A">
      <w:pPr>
        <w:pStyle w:val="StyleBookAntiqua11ptJustifiedAfter6pt"/>
        <w:widowControl w:val="0"/>
        <w:numPr>
          <w:ilvl w:val="0"/>
          <w:numId w:val="33"/>
        </w:numPr>
        <w:contextualSpacing/>
        <w:jc w:val="left"/>
        <w:rPr>
          <w:rFonts w:asciiTheme="majorHAnsi" w:hAnsiTheme="majorHAnsi"/>
          <w:szCs w:val="22"/>
          <w:lang w:val="en-NZ"/>
        </w:rPr>
      </w:pPr>
      <w:r w:rsidRPr="004C2494">
        <w:rPr>
          <w:rFonts w:asciiTheme="majorHAnsi" w:hAnsiTheme="majorHAnsi"/>
          <w:szCs w:val="22"/>
          <w:lang w:val="en-NZ"/>
        </w:rPr>
        <w:t xml:space="preserve">Recommending whether the trial should continue to recruit or follow-up (see section on </w:t>
      </w:r>
      <w:r w:rsidR="00597032">
        <w:rPr>
          <w:rFonts w:asciiTheme="majorHAnsi" w:hAnsiTheme="majorHAnsi"/>
          <w:szCs w:val="22"/>
          <w:lang w:val="en-NZ"/>
        </w:rPr>
        <w:t>recommendations to the Steering Committee</w:t>
      </w:r>
      <w:r w:rsidRPr="004C2494">
        <w:rPr>
          <w:rFonts w:asciiTheme="majorHAnsi" w:hAnsiTheme="majorHAnsi"/>
          <w:szCs w:val="22"/>
          <w:lang w:val="en-NZ"/>
        </w:rPr>
        <w:t>)</w:t>
      </w:r>
    </w:p>
    <w:p w14:paraId="26267E04" w14:textId="77777777" w:rsidR="004C2494" w:rsidRDefault="00D14C32" w:rsidP="0062307A">
      <w:pPr>
        <w:pStyle w:val="StyleBookAntiqua11ptJustifiedAfter6pt"/>
        <w:widowControl w:val="0"/>
        <w:numPr>
          <w:ilvl w:val="0"/>
          <w:numId w:val="33"/>
        </w:numPr>
        <w:contextualSpacing/>
        <w:jc w:val="left"/>
        <w:rPr>
          <w:rFonts w:asciiTheme="majorHAnsi" w:hAnsiTheme="majorHAnsi"/>
          <w:szCs w:val="22"/>
          <w:lang w:val="en-NZ"/>
        </w:rPr>
      </w:pPr>
      <w:r w:rsidRPr="004C2494">
        <w:rPr>
          <w:rFonts w:asciiTheme="majorHAnsi" w:hAnsiTheme="majorHAnsi"/>
          <w:szCs w:val="22"/>
          <w:lang w:val="en-NZ"/>
        </w:rPr>
        <w:t>Recommending any major changes to the protocol where necessary (e.g. changes to recruitment procedures, inclusion criteria, endpoints, data collection)</w:t>
      </w:r>
    </w:p>
    <w:p w14:paraId="2DBD1B06" w14:textId="77777777" w:rsidR="004C2494" w:rsidRDefault="00D14C32" w:rsidP="0062307A">
      <w:pPr>
        <w:pStyle w:val="StyleBookAntiqua11ptJustifiedAfter6pt"/>
        <w:widowControl w:val="0"/>
        <w:numPr>
          <w:ilvl w:val="0"/>
          <w:numId w:val="33"/>
        </w:numPr>
        <w:contextualSpacing/>
        <w:jc w:val="left"/>
        <w:rPr>
          <w:rFonts w:asciiTheme="majorHAnsi" w:hAnsiTheme="majorHAnsi"/>
          <w:szCs w:val="22"/>
          <w:lang w:val="en-NZ"/>
        </w:rPr>
      </w:pPr>
      <w:r w:rsidRPr="004C2494">
        <w:rPr>
          <w:rFonts w:asciiTheme="majorHAnsi" w:hAnsiTheme="majorHAnsi"/>
          <w:szCs w:val="22"/>
          <w:lang w:val="en-NZ"/>
        </w:rPr>
        <w:t xml:space="preserve">Advising on and/or endorsing any major protocol modifications suggested by the investigators or sponsors </w:t>
      </w:r>
    </w:p>
    <w:p w14:paraId="4AC2782A" w14:textId="77777777" w:rsidR="004C2494" w:rsidRDefault="00D14C32" w:rsidP="0062307A">
      <w:pPr>
        <w:pStyle w:val="StyleBookAntiqua11ptJustifiedAfter6pt"/>
        <w:widowControl w:val="0"/>
        <w:numPr>
          <w:ilvl w:val="0"/>
          <w:numId w:val="33"/>
        </w:numPr>
        <w:contextualSpacing/>
        <w:jc w:val="left"/>
        <w:rPr>
          <w:rFonts w:asciiTheme="majorHAnsi" w:hAnsiTheme="majorHAnsi"/>
          <w:szCs w:val="22"/>
          <w:lang w:val="en-NZ"/>
        </w:rPr>
      </w:pPr>
      <w:r w:rsidRPr="004C2494">
        <w:rPr>
          <w:rFonts w:asciiTheme="majorHAnsi" w:hAnsiTheme="majorHAnsi"/>
          <w:szCs w:val="22"/>
          <w:lang w:val="en-NZ"/>
        </w:rPr>
        <w:t>Assessing the impact and relevance of any external evidence provided</w:t>
      </w:r>
    </w:p>
    <w:p w14:paraId="2188CBEF" w14:textId="77777777" w:rsidR="004C2494" w:rsidRDefault="00D14C32" w:rsidP="0062307A">
      <w:pPr>
        <w:pStyle w:val="StyleBookAntiqua11ptJustifiedAfter6pt"/>
        <w:widowControl w:val="0"/>
        <w:numPr>
          <w:ilvl w:val="0"/>
          <w:numId w:val="33"/>
        </w:numPr>
        <w:contextualSpacing/>
        <w:jc w:val="left"/>
        <w:rPr>
          <w:rFonts w:asciiTheme="majorHAnsi" w:hAnsiTheme="majorHAnsi"/>
          <w:szCs w:val="22"/>
          <w:lang w:val="en-NZ"/>
        </w:rPr>
      </w:pPr>
      <w:r w:rsidRPr="004C2494">
        <w:rPr>
          <w:rFonts w:asciiTheme="majorHAnsi" w:hAnsiTheme="majorHAnsi"/>
          <w:szCs w:val="22"/>
          <w:lang w:val="en-NZ"/>
        </w:rPr>
        <w:t>Monitoring the compliance with previous DMC recommendations</w:t>
      </w:r>
    </w:p>
    <w:p w14:paraId="18046026" w14:textId="77777777" w:rsidR="00D14C32" w:rsidRPr="004C2494" w:rsidRDefault="00D14C32" w:rsidP="0062307A">
      <w:pPr>
        <w:pStyle w:val="StyleBookAntiqua11ptJustifiedAfter6pt"/>
        <w:widowControl w:val="0"/>
        <w:numPr>
          <w:ilvl w:val="0"/>
          <w:numId w:val="33"/>
        </w:numPr>
        <w:contextualSpacing/>
        <w:jc w:val="left"/>
        <w:rPr>
          <w:rFonts w:asciiTheme="majorHAnsi" w:hAnsiTheme="majorHAnsi"/>
          <w:szCs w:val="22"/>
          <w:lang w:val="en-NZ"/>
        </w:rPr>
      </w:pPr>
      <w:r w:rsidRPr="004C2494">
        <w:rPr>
          <w:rFonts w:asciiTheme="majorHAnsi" w:hAnsiTheme="majorHAnsi"/>
          <w:szCs w:val="22"/>
          <w:lang w:val="en-NZ"/>
        </w:rPr>
        <w:t>Considering the ethical implications of any recommendations made by the DMC</w:t>
      </w:r>
    </w:p>
    <w:p w14:paraId="7AE960DA" w14:textId="77777777" w:rsidR="001F3FAF" w:rsidRDefault="001F3FAF" w:rsidP="0062307A">
      <w:pPr>
        <w:pStyle w:val="StyleHeading1BookAntiqua12ptJustified"/>
        <w:widowControl w:val="0"/>
        <w:spacing w:before="0" w:after="0"/>
        <w:contextualSpacing/>
        <w:jc w:val="left"/>
        <w:rPr>
          <w:rFonts w:asciiTheme="majorHAnsi" w:hAnsiTheme="majorHAnsi"/>
          <w:b w:val="0"/>
          <w:sz w:val="22"/>
          <w:szCs w:val="22"/>
          <w:lang w:val="en-NZ"/>
        </w:rPr>
      </w:pPr>
    </w:p>
    <w:p w14:paraId="66357D3C" w14:textId="77777777" w:rsidR="00D14C32" w:rsidRPr="00C22D49" w:rsidRDefault="00D14C32" w:rsidP="0062307A">
      <w:pPr>
        <w:pStyle w:val="StyleHeading1BookAntiqua12ptJustified"/>
        <w:widowControl w:val="0"/>
        <w:spacing w:before="0" w:after="0"/>
        <w:contextualSpacing/>
        <w:jc w:val="left"/>
        <w:rPr>
          <w:rFonts w:asciiTheme="majorHAnsi" w:hAnsiTheme="majorHAnsi"/>
          <w:sz w:val="22"/>
          <w:szCs w:val="22"/>
          <w:lang w:val="en-NZ"/>
        </w:rPr>
      </w:pPr>
      <w:r w:rsidRPr="00D80A5F">
        <w:rPr>
          <w:rFonts w:asciiTheme="majorHAnsi" w:hAnsiTheme="majorHAnsi"/>
          <w:b w:val="0"/>
          <w:sz w:val="22"/>
          <w:szCs w:val="22"/>
          <w:lang w:val="en-NZ"/>
        </w:rPr>
        <w:t>The DMC will report its recommendations to the SC, and once the response to these recommendations is received, will</w:t>
      </w:r>
      <w:r w:rsidR="00597032">
        <w:rPr>
          <w:rFonts w:asciiTheme="majorHAnsi" w:hAnsiTheme="majorHAnsi"/>
          <w:b w:val="0"/>
          <w:sz w:val="22"/>
          <w:szCs w:val="22"/>
          <w:lang w:val="en-NZ"/>
        </w:rPr>
        <w:t>, if necessary,</w:t>
      </w:r>
      <w:r w:rsidRPr="00D80A5F">
        <w:rPr>
          <w:rFonts w:asciiTheme="majorHAnsi" w:hAnsiTheme="majorHAnsi"/>
          <w:b w:val="0"/>
          <w:sz w:val="22"/>
          <w:szCs w:val="22"/>
          <w:lang w:val="en-NZ"/>
        </w:rPr>
        <w:t xml:space="preserve"> send the DMC recommendations, with the SC responses and DMC review of the appropriateness of the SC responses, to the HRC (or study sponsor) and the </w:t>
      </w:r>
      <w:r w:rsidRPr="00C22D49">
        <w:rPr>
          <w:rFonts w:asciiTheme="majorHAnsi" w:hAnsiTheme="majorHAnsi"/>
          <w:i/>
          <w:sz w:val="22"/>
          <w:szCs w:val="22"/>
          <w:highlight w:val="yellow"/>
          <w:lang w:val="en-NZ"/>
        </w:rPr>
        <w:t>[insert appropriate ethics committee].</w:t>
      </w:r>
      <w:r w:rsidRPr="00C22D49">
        <w:rPr>
          <w:rFonts w:asciiTheme="majorHAnsi" w:hAnsiTheme="majorHAnsi"/>
          <w:sz w:val="22"/>
          <w:szCs w:val="22"/>
          <w:lang w:val="en-NZ"/>
        </w:rPr>
        <w:t xml:space="preserve"> </w:t>
      </w:r>
    </w:p>
    <w:p w14:paraId="2D125252" w14:textId="77777777" w:rsidR="00D14C32" w:rsidRPr="00D80A5F" w:rsidRDefault="00D14C32" w:rsidP="0062307A">
      <w:pPr>
        <w:pStyle w:val="StyleBookAntiqua11ptJustifiedAfter6pt"/>
        <w:contextualSpacing/>
        <w:jc w:val="left"/>
        <w:rPr>
          <w:rFonts w:asciiTheme="majorHAnsi" w:hAnsiTheme="majorHAnsi"/>
          <w:szCs w:val="22"/>
          <w:lang w:val="en-NZ"/>
        </w:rPr>
      </w:pPr>
    </w:p>
    <w:p w14:paraId="32ECE05E" w14:textId="77777777" w:rsidR="00D14C32" w:rsidRPr="00D80A5F" w:rsidRDefault="00D14C32" w:rsidP="0062307A">
      <w:pPr>
        <w:pStyle w:val="StyleBookAntiqua11ptJustifiedAfter6pt"/>
        <w:contextualSpacing/>
        <w:jc w:val="left"/>
        <w:rPr>
          <w:rFonts w:asciiTheme="majorHAnsi" w:hAnsiTheme="majorHAnsi"/>
          <w:szCs w:val="22"/>
          <w:lang w:val="en-NZ"/>
        </w:rPr>
      </w:pPr>
      <w:r w:rsidRPr="00D80A5F">
        <w:rPr>
          <w:rFonts w:asciiTheme="majorHAnsi" w:hAnsiTheme="majorHAnsi"/>
          <w:szCs w:val="22"/>
          <w:lang w:val="en-NZ"/>
        </w:rPr>
        <w:t>All DMC members will have sight of the protocol/outline before agreeing to join the DMC.  DMC members should be constructively critical of the on</w:t>
      </w:r>
      <w:r w:rsidR="001F3FAF">
        <w:rPr>
          <w:rFonts w:asciiTheme="majorHAnsi" w:hAnsiTheme="majorHAnsi"/>
          <w:szCs w:val="22"/>
          <w:lang w:val="en-NZ"/>
        </w:rPr>
        <w:t>-</w:t>
      </w:r>
      <w:r w:rsidRPr="00D80A5F">
        <w:rPr>
          <w:rFonts w:asciiTheme="majorHAnsi" w:hAnsiTheme="majorHAnsi"/>
          <w:szCs w:val="22"/>
          <w:lang w:val="en-NZ"/>
        </w:rPr>
        <w:t xml:space="preserve">going trial, but supportive of the aims and methods of the trial. </w:t>
      </w:r>
    </w:p>
    <w:p w14:paraId="4468420D" w14:textId="77777777" w:rsidR="004C2494" w:rsidRDefault="004C2494" w:rsidP="0062307A">
      <w:pPr>
        <w:pStyle w:val="StyleHeading1BookAntiqua12ptJustified"/>
        <w:spacing w:before="0" w:after="0"/>
        <w:contextualSpacing/>
        <w:jc w:val="left"/>
        <w:rPr>
          <w:rFonts w:asciiTheme="majorHAnsi" w:hAnsiTheme="majorHAnsi"/>
          <w:sz w:val="22"/>
          <w:szCs w:val="22"/>
          <w:lang w:val="en-NZ"/>
        </w:rPr>
      </w:pPr>
    </w:p>
    <w:p w14:paraId="6EBAC6A2" w14:textId="28E84C98" w:rsidR="00D14C32" w:rsidRPr="00D80A5F" w:rsidRDefault="00D14C32" w:rsidP="0062307A">
      <w:pPr>
        <w:pStyle w:val="StyleHeading1BookAntiqua12ptJustified"/>
        <w:spacing w:before="0" w:after="0"/>
        <w:contextualSpacing/>
        <w:jc w:val="left"/>
        <w:rPr>
          <w:rFonts w:asciiTheme="majorHAnsi" w:hAnsiTheme="majorHAnsi"/>
          <w:sz w:val="22"/>
          <w:szCs w:val="22"/>
          <w:lang w:val="en-NZ"/>
        </w:rPr>
      </w:pPr>
      <w:r w:rsidRPr="00D80A5F">
        <w:rPr>
          <w:rFonts w:asciiTheme="majorHAnsi" w:hAnsiTheme="majorHAnsi"/>
          <w:sz w:val="22"/>
          <w:szCs w:val="22"/>
          <w:lang w:val="en-NZ"/>
        </w:rPr>
        <w:t xml:space="preserve">6. </w:t>
      </w:r>
      <w:r w:rsidR="004338F4">
        <w:rPr>
          <w:rFonts w:asciiTheme="majorHAnsi" w:hAnsiTheme="majorHAnsi"/>
          <w:sz w:val="22"/>
          <w:szCs w:val="22"/>
          <w:lang w:val="en-NZ"/>
        </w:rPr>
        <w:tab/>
      </w:r>
      <w:r w:rsidRPr="00D80A5F">
        <w:rPr>
          <w:rFonts w:asciiTheme="majorHAnsi" w:hAnsiTheme="majorHAnsi"/>
          <w:sz w:val="22"/>
          <w:szCs w:val="22"/>
          <w:lang w:val="en-NZ"/>
        </w:rPr>
        <w:t>Timing and Purpose of the DMC Meetings</w:t>
      </w:r>
    </w:p>
    <w:p w14:paraId="0E6333DC" w14:textId="77777777" w:rsidR="004C2494" w:rsidRDefault="004C2494" w:rsidP="0062307A">
      <w:pPr>
        <w:pStyle w:val="StyleHeading1BookAntiqua12ptJustifiedBefore6pt"/>
        <w:spacing w:before="0" w:after="0"/>
        <w:contextualSpacing/>
        <w:jc w:val="left"/>
        <w:rPr>
          <w:rFonts w:asciiTheme="majorHAnsi" w:hAnsiTheme="majorHAnsi"/>
          <w:sz w:val="22"/>
          <w:szCs w:val="22"/>
          <w:lang w:val="en-NZ"/>
        </w:rPr>
      </w:pPr>
    </w:p>
    <w:p w14:paraId="0EC92DE8" w14:textId="77777777" w:rsidR="00D14C32" w:rsidRPr="00D80A5F" w:rsidRDefault="00D14C32" w:rsidP="0062307A">
      <w:pPr>
        <w:pStyle w:val="StyleHeading1BookAntiqua12ptJustifiedBefore6pt"/>
        <w:spacing w:before="0" w:after="0"/>
        <w:contextualSpacing/>
        <w:jc w:val="left"/>
        <w:rPr>
          <w:rFonts w:asciiTheme="majorHAnsi" w:hAnsiTheme="majorHAnsi"/>
          <w:sz w:val="22"/>
          <w:szCs w:val="22"/>
          <w:lang w:val="en-NZ"/>
        </w:rPr>
      </w:pPr>
      <w:r w:rsidRPr="00D80A5F">
        <w:rPr>
          <w:rFonts w:asciiTheme="majorHAnsi" w:hAnsiTheme="majorHAnsi"/>
          <w:sz w:val="22"/>
          <w:szCs w:val="22"/>
          <w:lang w:val="en-NZ"/>
        </w:rPr>
        <w:t>6.1</w:t>
      </w:r>
      <w:r w:rsidRPr="00D80A5F">
        <w:rPr>
          <w:rFonts w:asciiTheme="majorHAnsi" w:hAnsiTheme="majorHAnsi"/>
          <w:sz w:val="22"/>
          <w:szCs w:val="22"/>
          <w:lang w:val="en-NZ"/>
        </w:rPr>
        <w:tab/>
        <w:t>Organisational Meeting</w:t>
      </w:r>
    </w:p>
    <w:p w14:paraId="56F2CC7C" w14:textId="77777777" w:rsidR="004C2494" w:rsidRDefault="004C2494" w:rsidP="0062307A">
      <w:pPr>
        <w:pStyle w:val="StyleBookAntiqua11ptJustifiedAfter6pt"/>
        <w:contextualSpacing/>
        <w:jc w:val="left"/>
        <w:rPr>
          <w:rFonts w:asciiTheme="majorHAnsi" w:hAnsiTheme="majorHAnsi"/>
          <w:szCs w:val="22"/>
          <w:lang w:val="en-NZ"/>
        </w:rPr>
      </w:pPr>
    </w:p>
    <w:p w14:paraId="3B9B9B85" w14:textId="77777777" w:rsidR="00D14C32" w:rsidRPr="00D80A5F" w:rsidRDefault="00D14C32" w:rsidP="0062307A">
      <w:pPr>
        <w:pStyle w:val="StyleBookAntiqua11ptJustifiedAfter6pt"/>
        <w:contextualSpacing/>
        <w:jc w:val="left"/>
        <w:rPr>
          <w:rFonts w:asciiTheme="majorHAnsi" w:hAnsiTheme="majorHAnsi"/>
          <w:szCs w:val="22"/>
          <w:lang w:val="en-NZ"/>
        </w:rPr>
      </w:pPr>
      <w:r w:rsidRPr="00D80A5F">
        <w:rPr>
          <w:rFonts w:asciiTheme="majorHAnsi" w:hAnsiTheme="majorHAnsi"/>
          <w:szCs w:val="22"/>
          <w:lang w:val="en-NZ"/>
        </w:rPr>
        <w:t>The initial meeting of the DMC will be an Organisational Meeting.  It will be held during the final stages of protocol development, to provide advisory review of scientific and ethical issues relating to study design and conduct, to discuss the standard operating procedures for the role and functioning of the DMC, and to discuss the format and content of the Open and Closed Reports that will be used to present trial results at future DMC meetings.</w:t>
      </w:r>
    </w:p>
    <w:p w14:paraId="5BAA1B6D" w14:textId="77777777" w:rsidR="00D14C32" w:rsidRPr="00D80A5F" w:rsidRDefault="00D14C32" w:rsidP="0062307A">
      <w:pPr>
        <w:pStyle w:val="StyleBookAntiqua11ptJustifiedAfter6pt"/>
        <w:contextualSpacing/>
        <w:jc w:val="left"/>
        <w:rPr>
          <w:rFonts w:asciiTheme="majorHAnsi" w:hAnsiTheme="majorHAnsi"/>
          <w:szCs w:val="22"/>
          <w:lang w:val="en-NZ"/>
        </w:rPr>
      </w:pPr>
    </w:p>
    <w:p w14:paraId="27EB03D5" w14:textId="77777777" w:rsidR="00D14C32" w:rsidRPr="00D80A5F" w:rsidRDefault="00D14C32" w:rsidP="0062307A">
      <w:pPr>
        <w:pStyle w:val="StyleBookAntiqua11ptJustifiedAfter6pt"/>
        <w:contextualSpacing/>
        <w:jc w:val="left"/>
        <w:rPr>
          <w:rFonts w:asciiTheme="majorHAnsi" w:hAnsiTheme="majorHAnsi"/>
          <w:szCs w:val="22"/>
          <w:lang w:val="en-NZ"/>
        </w:rPr>
      </w:pPr>
      <w:r w:rsidRPr="00D80A5F">
        <w:rPr>
          <w:rFonts w:asciiTheme="majorHAnsi" w:hAnsiTheme="majorHAnsi"/>
          <w:szCs w:val="22"/>
          <w:lang w:val="en-NZ"/>
        </w:rPr>
        <w:t xml:space="preserve">The Organisational Meeting will be attended by the DMC, the lead trial investigators, the trial statistician, and the data manager. Representatives of the sponsors may also attend. Before the meeting, the DMC will be provided with the drafts of the clinical trial protocol, the Statistical Analysis Plan, the DMC Charter template, and the current version of the case report forms.  The DMC will also receive the initial draft templates of the Open and Closed Reports.  Agreement on </w:t>
      </w:r>
      <w:r w:rsidRPr="00D80A5F">
        <w:rPr>
          <w:rFonts w:asciiTheme="majorHAnsi" w:hAnsiTheme="majorHAnsi"/>
          <w:szCs w:val="22"/>
          <w:lang w:val="en-NZ"/>
        </w:rPr>
        <w:lastRenderedPageBreak/>
        <w:t xml:space="preserve">the format and content of reports will ensure the DMC is receiving the necessary data on the trial progress.  </w:t>
      </w:r>
    </w:p>
    <w:p w14:paraId="7DFED70B" w14:textId="77777777" w:rsidR="00D14C32" w:rsidRPr="00D80A5F" w:rsidRDefault="00D14C32" w:rsidP="0062307A">
      <w:pPr>
        <w:pStyle w:val="StyleBookAntiqua11ptJustifiedAfter6pt"/>
        <w:contextualSpacing/>
        <w:jc w:val="left"/>
        <w:rPr>
          <w:rFonts w:asciiTheme="majorHAnsi" w:hAnsiTheme="majorHAnsi"/>
          <w:szCs w:val="22"/>
          <w:lang w:val="en-NZ"/>
        </w:rPr>
      </w:pPr>
    </w:p>
    <w:p w14:paraId="348CCAF1" w14:textId="77777777" w:rsidR="00D14C32" w:rsidRPr="00D80A5F" w:rsidRDefault="00D14C32" w:rsidP="0062307A">
      <w:pPr>
        <w:pStyle w:val="StyleHeading1BookAntiqua12ptJustifiedBefore6pt"/>
        <w:spacing w:after="0"/>
        <w:contextualSpacing/>
        <w:jc w:val="left"/>
        <w:rPr>
          <w:rFonts w:asciiTheme="majorHAnsi" w:hAnsiTheme="majorHAnsi"/>
          <w:sz w:val="22"/>
          <w:szCs w:val="22"/>
          <w:lang w:val="en-NZ"/>
        </w:rPr>
      </w:pPr>
      <w:r w:rsidRPr="00D80A5F">
        <w:rPr>
          <w:rFonts w:asciiTheme="majorHAnsi" w:hAnsiTheme="majorHAnsi"/>
          <w:sz w:val="22"/>
          <w:szCs w:val="22"/>
          <w:lang w:val="en-NZ"/>
        </w:rPr>
        <w:t>6.2</w:t>
      </w:r>
      <w:r w:rsidRPr="00D80A5F">
        <w:rPr>
          <w:rFonts w:asciiTheme="majorHAnsi" w:hAnsiTheme="majorHAnsi"/>
          <w:sz w:val="22"/>
          <w:szCs w:val="22"/>
          <w:lang w:val="en-NZ"/>
        </w:rPr>
        <w:tab/>
        <w:t>Monitoring meetings</w:t>
      </w:r>
    </w:p>
    <w:p w14:paraId="18524277" w14:textId="77777777" w:rsidR="004C2494" w:rsidRDefault="004C2494" w:rsidP="0062307A">
      <w:pPr>
        <w:pStyle w:val="StyleBookAntiqua11ptJustifiedAfter6pt"/>
        <w:contextualSpacing/>
        <w:jc w:val="left"/>
        <w:rPr>
          <w:rFonts w:asciiTheme="majorHAnsi" w:hAnsiTheme="majorHAnsi"/>
          <w:szCs w:val="22"/>
          <w:lang w:val="en-NZ"/>
        </w:rPr>
      </w:pPr>
    </w:p>
    <w:p w14:paraId="43E6C666" w14:textId="070E2DA9" w:rsidR="002D61D6" w:rsidRPr="002D61D6" w:rsidRDefault="00D14C32" w:rsidP="002D61D6">
      <w:pPr>
        <w:pStyle w:val="BodyText"/>
        <w:ind w:left="0"/>
        <w:jc w:val="left"/>
        <w:rPr>
          <w:rFonts w:asciiTheme="majorHAnsi" w:hAnsiTheme="majorHAnsi" w:cs="Arial"/>
          <w:color w:val="000000" w:themeColor="text1"/>
        </w:rPr>
      </w:pPr>
      <w:r w:rsidRPr="002D61D6">
        <w:rPr>
          <w:rFonts w:asciiTheme="majorHAnsi" w:hAnsiTheme="majorHAnsi"/>
          <w:szCs w:val="22"/>
        </w:rPr>
        <w:t xml:space="preserve">DMC meetings will take place every 6 months. </w:t>
      </w:r>
      <w:r w:rsidR="002D61D6" w:rsidRPr="002D61D6">
        <w:rPr>
          <w:rFonts w:asciiTheme="majorHAnsi" w:hAnsiTheme="majorHAnsi" w:cs="Arial"/>
          <w:color w:val="000000" w:themeColor="text1"/>
        </w:rPr>
        <w:t xml:space="preserve">The first meeting must be in person (It is noted that under COVID this may not be possible). </w:t>
      </w:r>
      <w:r w:rsidR="005470E2">
        <w:rPr>
          <w:rFonts w:asciiTheme="majorHAnsi" w:hAnsiTheme="majorHAnsi" w:cs="Arial"/>
          <w:color w:val="000000" w:themeColor="text1"/>
        </w:rPr>
        <w:t xml:space="preserve"> </w:t>
      </w:r>
      <w:r w:rsidR="002D61D6" w:rsidRPr="002D61D6">
        <w:rPr>
          <w:rFonts w:asciiTheme="majorHAnsi" w:hAnsiTheme="majorHAnsi" w:cs="Arial"/>
          <w:color w:val="000000" w:themeColor="text1"/>
        </w:rPr>
        <w:t>All subsequent monitoring meetings can be by ZOOM</w:t>
      </w:r>
      <w:r w:rsidR="005470E2">
        <w:rPr>
          <w:rFonts w:asciiTheme="majorHAnsi" w:hAnsiTheme="majorHAnsi" w:cs="Arial"/>
          <w:color w:val="000000" w:themeColor="text1"/>
        </w:rPr>
        <w:t>. H</w:t>
      </w:r>
      <w:r w:rsidR="002D61D6" w:rsidRPr="002D61D6">
        <w:rPr>
          <w:rFonts w:asciiTheme="majorHAnsi" w:hAnsiTheme="majorHAnsi" w:cs="Arial"/>
          <w:color w:val="000000" w:themeColor="text1"/>
        </w:rPr>
        <w:t xml:space="preserve">owever, at the discretion of the DMC, the study team may be requested to have discussion in person when required. </w:t>
      </w:r>
    </w:p>
    <w:p w14:paraId="0FECFDDA" w14:textId="77777777" w:rsidR="00D14C32" w:rsidRPr="00D80A5F" w:rsidRDefault="00D14C32" w:rsidP="0062307A">
      <w:pPr>
        <w:pStyle w:val="StyleBookAntiqua11ptJustifiedAfter6pt"/>
        <w:contextualSpacing/>
        <w:jc w:val="left"/>
        <w:rPr>
          <w:rFonts w:asciiTheme="majorHAnsi" w:hAnsiTheme="majorHAnsi"/>
          <w:szCs w:val="22"/>
          <w:lang w:val="en-NZ"/>
        </w:rPr>
      </w:pPr>
      <w:r w:rsidRPr="00D80A5F">
        <w:rPr>
          <w:rFonts w:asciiTheme="majorHAnsi" w:hAnsiTheme="majorHAnsi"/>
          <w:szCs w:val="22"/>
          <w:lang w:val="en-NZ"/>
        </w:rPr>
        <w:t xml:space="preserve"> </w:t>
      </w:r>
    </w:p>
    <w:p w14:paraId="11D33C83" w14:textId="77777777" w:rsidR="00D14C32" w:rsidRPr="00D80A5F" w:rsidRDefault="00D14C32" w:rsidP="0062307A">
      <w:pPr>
        <w:pStyle w:val="StyleBookAntiqua11ptJustifiedAfter6pt"/>
        <w:contextualSpacing/>
        <w:jc w:val="left"/>
        <w:rPr>
          <w:rFonts w:asciiTheme="majorHAnsi" w:hAnsiTheme="majorHAnsi"/>
          <w:szCs w:val="22"/>
          <w:lang w:val="en-NZ"/>
        </w:rPr>
      </w:pPr>
      <w:r w:rsidRPr="00D80A5F">
        <w:rPr>
          <w:rFonts w:asciiTheme="majorHAnsi" w:hAnsiTheme="majorHAnsi"/>
          <w:szCs w:val="22"/>
          <w:lang w:val="en-NZ"/>
        </w:rPr>
        <w:t>The Principal Investigator (PI)</w:t>
      </w:r>
      <w:r w:rsidR="00CA719A" w:rsidRPr="00D80A5F">
        <w:rPr>
          <w:rFonts w:asciiTheme="majorHAnsi" w:hAnsiTheme="majorHAnsi"/>
          <w:szCs w:val="22"/>
          <w:lang w:val="en-NZ"/>
        </w:rPr>
        <w:t>, or nominee,</w:t>
      </w:r>
      <w:r w:rsidRPr="00D80A5F">
        <w:rPr>
          <w:rFonts w:asciiTheme="majorHAnsi" w:hAnsiTheme="majorHAnsi"/>
          <w:szCs w:val="22"/>
          <w:lang w:val="en-NZ"/>
        </w:rPr>
        <w:t xml:space="preserve"> must attend open sessions of the DMC meetings. It may also be useful for other members of the SC and the trial manager to attend the open sessions. </w:t>
      </w:r>
    </w:p>
    <w:p w14:paraId="6FC5166C" w14:textId="77777777" w:rsidR="00D14C32" w:rsidRPr="00D80A5F" w:rsidRDefault="00D14C32" w:rsidP="0062307A">
      <w:pPr>
        <w:pStyle w:val="StyleHeading1BookAntiqua12ptJustified"/>
        <w:spacing w:before="0" w:after="0"/>
        <w:contextualSpacing/>
        <w:jc w:val="left"/>
        <w:rPr>
          <w:rFonts w:asciiTheme="majorHAnsi" w:hAnsiTheme="majorHAnsi"/>
          <w:b w:val="0"/>
          <w:sz w:val="22"/>
          <w:szCs w:val="22"/>
          <w:lang w:val="en-NZ"/>
        </w:rPr>
      </w:pPr>
    </w:p>
    <w:p w14:paraId="76FA2D35" w14:textId="77777777" w:rsidR="00D14C32" w:rsidRPr="00D80A5F" w:rsidRDefault="00D14C32" w:rsidP="0062307A">
      <w:pPr>
        <w:pStyle w:val="StyleHeading1BookAntiqua12ptJustified"/>
        <w:spacing w:before="0" w:after="0"/>
        <w:contextualSpacing/>
        <w:jc w:val="left"/>
        <w:rPr>
          <w:rFonts w:asciiTheme="majorHAnsi" w:hAnsiTheme="majorHAnsi"/>
          <w:b w:val="0"/>
          <w:sz w:val="22"/>
          <w:szCs w:val="22"/>
          <w:lang w:val="en-NZ"/>
        </w:rPr>
      </w:pPr>
      <w:r w:rsidRPr="00D80A5F">
        <w:rPr>
          <w:rFonts w:asciiTheme="majorHAnsi" w:hAnsiTheme="majorHAnsi"/>
          <w:b w:val="0"/>
          <w:sz w:val="22"/>
          <w:szCs w:val="22"/>
          <w:lang w:val="en-NZ"/>
        </w:rPr>
        <w:t xml:space="preserve">The trial statistician provides the link between the database and the DMC, and they are the only person outside the DMC to have access to unblinded data (data from closed reports) during the trial. They are responsible for the production of the DMC reports, will attend both the open and closed sessions of the DMC meeting to talk the DMC through the report. They may also participate in some DMC discussions. </w:t>
      </w:r>
    </w:p>
    <w:p w14:paraId="76A553BF" w14:textId="77777777" w:rsidR="00CB5541" w:rsidRPr="00D80A5F" w:rsidRDefault="00CB5541" w:rsidP="0062307A">
      <w:pPr>
        <w:pStyle w:val="StyleHeading1BookAntiqua12ptJustified"/>
        <w:spacing w:before="0" w:after="0"/>
        <w:contextualSpacing/>
        <w:jc w:val="left"/>
        <w:rPr>
          <w:rFonts w:asciiTheme="majorHAnsi" w:hAnsiTheme="majorHAnsi"/>
          <w:b w:val="0"/>
          <w:sz w:val="22"/>
          <w:szCs w:val="22"/>
          <w:lang w:val="en-NZ"/>
        </w:rPr>
      </w:pPr>
    </w:p>
    <w:p w14:paraId="3F8AAC37" w14:textId="77777777" w:rsidR="00D14C32" w:rsidRPr="00D80A5F" w:rsidRDefault="00D14C32" w:rsidP="0062307A">
      <w:pPr>
        <w:pStyle w:val="StyleBookAntiqua11ptJustifiedAfter6pt"/>
        <w:contextualSpacing/>
        <w:jc w:val="left"/>
        <w:rPr>
          <w:rFonts w:asciiTheme="majorHAnsi" w:hAnsiTheme="majorHAnsi"/>
          <w:szCs w:val="22"/>
          <w:lang w:val="en-NZ"/>
        </w:rPr>
      </w:pPr>
      <w:r w:rsidRPr="00D80A5F">
        <w:rPr>
          <w:rFonts w:asciiTheme="majorHAnsi" w:hAnsiTheme="majorHAnsi"/>
          <w:szCs w:val="22"/>
          <w:lang w:val="en-NZ"/>
        </w:rPr>
        <w:t xml:space="preserve">The first meeting of the DMC should take place during the early stage of recruitment, to review early safety information, to review factors relating to quality of trial conduct, and to review information provided to the DMC. </w:t>
      </w:r>
    </w:p>
    <w:p w14:paraId="45FD8E20" w14:textId="77777777" w:rsidR="00D14C32" w:rsidRPr="00D80A5F" w:rsidRDefault="00D14C32" w:rsidP="0062307A">
      <w:pPr>
        <w:pStyle w:val="StyleBookAntiqua11ptJustifiedAfter6pt"/>
        <w:contextualSpacing/>
        <w:jc w:val="left"/>
        <w:rPr>
          <w:rFonts w:asciiTheme="majorHAnsi" w:hAnsiTheme="majorHAnsi"/>
          <w:szCs w:val="22"/>
          <w:lang w:val="en-NZ"/>
        </w:rPr>
      </w:pPr>
    </w:p>
    <w:p w14:paraId="2B423ACB" w14:textId="77777777" w:rsidR="00D14C32" w:rsidRPr="00D80A5F" w:rsidRDefault="00D14C32" w:rsidP="0062307A">
      <w:pPr>
        <w:pStyle w:val="StyleBookAntiqua11ptJustifiedAfter6pt"/>
        <w:contextualSpacing/>
        <w:jc w:val="left"/>
        <w:rPr>
          <w:rFonts w:asciiTheme="majorHAnsi" w:hAnsiTheme="majorHAnsi"/>
          <w:szCs w:val="22"/>
          <w:lang w:val="en-NZ"/>
        </w:rPr>
      </w:pPr>
      <w:r w:rsidRPr="00D80A5F">
        <w:rPr>
          <w:rFonts w:asciiTheme="majorHAnsi" w:hAnsiTheme="majorHAnsi"/>
          <w:szCs w:val="22"/>
          <w:lang w:val="en-NZ"/>
        </w:rPr>
        <w:t xml:space="preserve">Further meetings are planned around the standard DMCC meeting dates in April and October, until the trial has 6 months left to completion. </w:t>
      </w:r>
      <w:r w:rsidRPr="00D80A5F">
        <w:rPr>
          <w:rFonts w:asciiTheme="majorHAnsi" w:hAnsiTheme="majorHAnsi"/>
          <w:b/>
          <w:i/>
          <w:szCs w:val="22"/>
          <w:highlight w:val="yellow"/>
          <w:lang w:val="en-NZ"/>
        </w:rPr>
        <w:t>[Insert number</w:t>
      </w:r>
      <w:r w:rsidRPr="00D80A5F">
        <w:rPr>
          <w:rFonts w:asciiTheme="majorHAnsi" w:hAnsiTheme="majorHAnsi"/>
          <w:b/>
          <w:i/>
          <w:szCs w:val="22"/>
          <w:lang w:val="en-NZ"/>
        </w:rPr>
        <w:t>]</w:t>
      </w:r>
      <w:r w:rsidRPr="00D80A5F">
        <w:rPr>
          <w:rFonts w:asciiTheme="majorHAnsi" w:hAnsiTheme="majorHAnsi"/>
          <w:szCs w:val="22"/>
          <w:lang w:val="en-NZ"/>
        </w:rPr>
        <w:t xml:space="preserve"> of these meetings will involve formal review of interim statistical analyses. </w:t>
      </w:r>
    </w:p>
    <w:p w14:paraId="26D63711" w14:textId="77777777" w:rsidR="00D14C32" w:rsidRPr="00D80A5F" w:rsidRDefault="00D14C32" w:rsidP="0062307A">
      <w:pPr>
        <w:pStyle w:val="StyleBookAntiqua11ptJustifiedAfter6pt"/>
        <w:contextualSpacing/>
        <w:jc w:val="left"/>
        <w:rPr>
          <w:rFonts w:asciiTheme="majorHAnsi" w:hAnsiTheme="majorHAnsi"/>
          <w:szCs w:val="22"/>
          <w:lang w:val="en-NZ"/>
        </w:rPr>
      </w:pPr>
    </w:p>
    <w:p w14:paraId="030B5F4C" w14:textId="77777777" w:rsidR="00D14C32" w:rsidRPr="00D80A5F" w:rsidRDefault="00D14C32" w:rsidP="0062307A">
      <w:pPr>
        <w:pStyle w:val="StyleBookAntiqua11ptJustifiedAfter6pt"/>
        <w:contextualSpacing/>
        <w:jc w:val="left"/>
        <w:rPr>
          <w:rFonts w:asciiTheme="majorHAnsi" w:hAnsiTheme="majorHAnsi"/>
          <w:szCs w:val="22"/>
          <w:lang w:val="en-NZ"/>
        </w:rPr>
      </w:pPr>
      <w:r w:rsidRPr="00D80A5F">
        <w:rPr>
          <w:rFonts w:asciiTheme="majorHAnsi" w:hAnsiTheme="majorHAnsi"/>
          <w:szCs w:val="22"/>
          <w:lang w:val="en-NZ"/>
        </w:rPr>
        <w:t xml:space="preserve">After completion of its monitoring role, the DMC offers to provide comment on the final results of the study, in order to provide any additional </w:t>
      </w:r>
      <w:proofErr w:type="gramStart"/>
      <w:r w:rsidRPr="00D80A5F">
        <w:rPr>
          <w:rFonts w:asciiTheme="majorHAnsi" w:hAnsiTheme="majorHAnsi"/>
          <w:szCs w:val="22"/>
          <w:lang w:val="en-NZ"/>
        </w:rPr>
        <w:t>insights</w:t>
      </w:r>
      <w:proofErr w:type="gramEnd"/>
      <w:r w:rsidRPr="00D80A5F">
        <w:rPr>
          <w:rFonts w:asciiTheme="majorHAnsi" w:hAnsiTheme="majorHAnsi"/>
          <w:szCs w:val="22"/>
          <w:lang w:val="en-NZ"/>
        </w:rPr>
        <w:t xml:space="preserve"> they may have gained through the monitoring process. Comment could be provided on the final statistical report or a draft publication.</w:t>
      </w:r>
    </w:p>
    <w:p w14:paraId="66538B19" w14:textId="77777777" w:rsidR="00D14C32" w:rsidRPr="00D80A5F" w:rsidRDefault="00D14C32" w:rsidP="0062307A">
      <w:pPr>
        <w:pStyle w:val="StyleBookAntiqua11ptJustifiedAfter6pt"/>
        <w:contextualSpacing/>
        <w:jc w:val="left"/>
        <w:rPr>
          <w:rFonts w:asciiTheme="majorHAnsi" w:hAnsiTheme="majorHAnsi"/>
          <w:b/>
          <w:bCs/>
          <w:i/>
          <w:iCs/>
          <w:szCs w:val="22"/>
          <w:lang w:val="en-NZ"/>
        </w:rPr>
      </w:pPr>
    </w:p>
    <w:p w14:paraId="2E0C2988" w14:textId="77777777" w:rsidR="00D14C32" w:rsidRPr="00D80A5F" w:rsidRDefault="00D14C32" w:rsidP="001561EB">
      <w:pPr>
        <w:tabs>
          <w:tab w:val="left" w:pos="-1003"/>
        </w:tabs>
        <w:suppressAutoHyphens/>
        <w:spacing w:before="120"/>
        <w:contextualSpacing/>
        <w:rPr>
          <w:rFonts w:asciiTheme="majorHAnsi" w:hAnsiTheme="majorHAnsi"/>
          <w:bCs/>
          <w:iCs/>
          <w:szCs w:val="22"/>
          <w:lang w:val="en-NZ"/>
        </w:rPr>
      </w:pPr>
      <w:r w:rsidRPr="001561EB">
        <w:rPr>
          <w:rFonts w:asciiTheme="majorHAnsi" w:hAnsiTheme="majorHAnsi"/>
          <w:bCs/>
          <w:iCs/>
          <w:sz w:val="22"/>
          <w:szCs w:val="22"/>
          <w:lang w:val="en-NZ"/>
        </w:rPr>
        <w:t xml:space="preserve">Every effort should be made for all DMC members, the trial PI and the trial statistician to attend meetings. The Secretary to the DMC will attempt to ensure a date is chosen to facilitate this. If, at short notice, any DMC member cannot attend, the meeting may still take place as long as a </w:t>
      </w:r>
      <w:r w:rsidRPr="00407428">
        <w:rPr>
          <w:rFonts w:asciiTheme="majorHAnsi" w:hAnsiTheme="majorHAnsi"/>
          <w:bCs/>
          <w:iCs/>
          <w:sz w:val="22"/>
          <w:szCs w:val="22"/>
          <w:lang w:val="en-NZ"/>
        </w:rPr>
        <w:t xml:space="preserve">quorum of </w:t>
      </w:r>
      <w:r w:rsidR="00350D57" w:rsidRPr="00407428">
        <w:rPr>
          <w:rFonts w:asciiTheme="majorHAnsi" w:hAnsiTheme="majorHAnsi"/>
          <w:bCs/>
          <w:iCs/>
          <w:sz w:val="22"/>
          <w:szCs w:val="22"/>
          <w:lang w:val="en-NZ"/>
        </w:rPr>
        <w:t>four</w:t>
      </w:r>
      <w:r w:rsidRPr="00407428">
        <w:rPr>
          <w:rFonts w:asciiTheme="majorHAnsi" w:hAnsiTheme="majorHAnsi"/>
          <w:bCs/>
          <w:iCs/>
          <w:sz w:val="22"/>
          <w:szCs w:val="22"/>
          <w:lang w:val="en-NZ"/>
        </w:rPr>
        <w:t xml:space="preserve"> people are present, including </w:t>
      </w:r>
      <w:r w:rsidR="001561EB" w:rsidRPr="00407428">
        <w:rPr>
          <w:rFonts w:asciiTheme="majorHAnsi" w:hAnsiTheme="majorHAnsi"/>
          <w:bCs/>
          <w:iCs/>
          <w:sz w:val="22"/>
          <w:szCs w:val="22"/>
          <w:lang w:val="en-NZ"/>
        </w:rPr>
        <w:t xml:space="preserve">the DMC Chair.  Expertise </w:t>
      </w:r>
      <w:r w:rsidR="008342D1" w:rsidRPr="00407428">
        <w:rPr>
          <w:rFonts w:asciiTheme="majorHAnsi" w:hAnsiTheme="majorHAnsi"/>
          <w:bCs/>
          <w:iCs/>
          <w:sz w:val="22"/>
          <w:szCs w:val="22"/>
          <w:lang w:val="en-NZ"/>
        </w:rPr>
        <w:t>of the</w:t>
      </w:r>
      <w:r w:rsidR="001561EB" w:rsidRPr="00407428">
        <w:rPr>
          <w:rFonts w:asciiTheme="majorHAnsi" w:hAnsiTheme="majorHAnsi"/>
          <w:bCs/>
          <w:iCs/>
          <w:sz w:val="22"/>
          <w:szCs w:val="22"/>
          <w:lang w:val="en-NZ"/>
        </w:rPr>
        <w:t xml:space="preserve"> quorum </w:t>
      </w:r>
      <w:r w:rsidR="008342D1" w:rsidRPr="00407428">
        <w:rPr>
          <w:rFonts w:asciiTheme="majorHAnsi" w:hAnsiTheme="majorHAnsi"/>
          <w:bCs/>
          <w:iCs/>
          <w:sz w:val="22"/>
          <w:szCs w:val="22"/>
          <w:lang w:val="en-NZ"/>
        </w:rPr>
        <w:t>should include</w:t>
      </w:r>
      <w:r w:rsidR="00350D57" w:rsidRPr="00407428">
        <w:rPr>
          <w:rFonts w:asciiTheme="majorHAnsi" w:hAnsiTheme="majorHAnsi"/>
          <w:bCs/>
          <w:iCs/>
          <w:sz w:val="22"/>
          <w:szCs w:val="22"/>
          <w:lang w:val="en-NZ"/>
        </w:rPr>
        <w:t xml:space="preserve"> a </w:t>
      </w:r>
      <w:r w:rsidRPr="00407428">
        <w:rPr>
          <w:rFonts w:asciiTheme="majorHAnsi" w:hAnsiTheme="majorHAnsi"/>
          <w:bCs/>
          <w:iCs/>
          <w:sz w:val="22"/>
          <w:szCs w:val="22"/>
          <w:lang w:val="en-NZ"/>
        </w:rPr>
        <w:t>statistician</w:t>
      </w:r>
      <w:r w:rsidR="00350D57" w:rsidRPr="00407428">
        <w:rPr>
          <w:rFonts w:asciiTheme="majorHAnsi" w:hAnsiTheme="majorHAnsi"/>
          <w:bCs/>
          <w:iCs/>
          <w:sz w:val="22"/>
          <w:szCs w:val="22"/>
          <w:lang w:val="en-NZ"/>
        </w:rPr>
        <w:t>, the primary reviewer and a DMC member with the specific expertise in the area of the trial</w:t>
      </w:r>
      <w:r w:rsidR="001561EB" w:rsidRPr="00407428">
        <w:rPr>
          <w:rFonts w:asciiTheme="majorHAnsi" w:hAnsiTheme="majorHAnsi"/>
          <w:bCs/>
          <w:iCs/>
          <w:sz w:val="22"/>
          <w:szCs w:val="22"/>
          <w:lang w:val="en-NZ"/>
        </w:rPr>
        <w:t xml:space="preserve"> </w:t>
      </w:r>
      <w:r w:rsidRPr="00407428">
        <w:rPr>
          <w:rFonts w:asciiTheme="majorHAnsi" w:hAnsiTheme="majorHAnsi"/>
          <w:bCs/>
          <w:iCs/>
          <w:sz w:val="22"/>
          <w:szCs w:val="22"/>
          <w:lang w:val="en-NZ"/>
        </w:rPr>
        <w:t xml:space="preserve">(see Appendix A). </w:t>
      </w:r>
      <w:r w:rsidRPr="00407428">
        <w:rPr>
          <w:rFonts w:asciiTheme="majorHAnsi" w:hAnsiTheme="majorHAnsi"/>
          <w:bCs/>
          <w:iCs/>
          <w:szCs w:val="22"/>
          <w:lang w:val="en-NZ"/>
        </w:rPr>
        <w:t xml:space="preserve">If the DMC is considering recommending a major action after such a meeting the DMC Chair should talk to the absent members as soon </w:t>
      </w:r>
      <w:r w:rsidR="00CB5541" w:rsidRPr="00407428">
        <w:rPr>
          <w:rFonts w:asciiTheme="majorHAnsi" w:hAnsiTheme="majorHAnsi"/>
          <w:bCs/>
          <w:iCs/>
          <w:szCs w:val="22"/>
          <w:lang w:val="en-NZ"/>
        </w:rPr>
        <w:t>as</w:t>
      </w:r>
      <w:r w:rsidR="00CB5541" w:rsidRPr="00D80A5F">
        <w:rPr>
          <w:rFonts w:asciiTheme="majorHAnsi" w:hAnsiTheme="majorHAnsi"/>
          <w:bCs/>
          <w:iCs/>
          <w:szCs w:val="22"/>
          <w:lang w:val="en-NZ"/>
        </w:rPr>
        <w:t xml:space="preserve"> possible </w:t>
      </w:r>
      <w:r w:rsidRPr="00D80A5F">
        <w:rPr>
          <w:rFonts w:asciiTheme="majorHAnsi" w:hAnsiTheme="majorHAnsi"/>
          <w:bCs/>
          <w:iCs/>
          <w:szCs w:val="22"/>
          <w:lang w:val="en-NZ"/>
        </w:rPr>
        <w:t xml:space="preserve">after the meeting to confirm agreement. If consensus cannot be reached, a further meeting by teleconference with the full DMC should be held. </w:t>
      </w:r>
    </w:p>
    <w:p w14:paraId="23A22305" w14:textId="77777777" w:rsidR="001F3FAF" w:rsidRDefault="001F3FAF" w:rsidP="0062307A">
      <w:pPr>
        <w:pStyle w:val="StyleHeading1BookAntiqua12ptJustified"/>
        <w:spacing w:before="0" w:after="0"/>
        <w:ind w:left="720" w:hanging="720"/>
        <w:contextualSpacing/>
        <w:jc w:val="left"/>
        <w:rPr>
          <w:rFonts w:asciiTheme="majorHAnsi" w:hAnsiTheme="majorHAnsi"/>
          <w:sz w:val="22"/>
          <w:szCs w:val="22"/>
          <w:lang w:val="en-NZ"/>
        </w:rPr>
      </w:pPr>
    </w:p>
    <w:p w14:paraId="1E263DC7" w14:textId="77777777" w:rsidR="00D14C32" w:rsidRPr="00D80A5F" w:rsidRDefault="00D14C32" w:rsidP="0062307A">
      <w:pPr>
        <w:pStyle w:val="StyleHeading1BookAntiqua12ptJustified"/>
        <w:spacing w:before="0" w:after="0"/>
        <w:ind w:left="720" w:hanging="720"/>
        <w:contextualSpacing/>
        <w:jc w:val="left"/>
        <w:rPr>
          <w:rFonts w:asciiTheme="majorHAnsi" w:hAnsiTheme="majorHAnsi"/>
          <w:sz w:val="22"/>
          <w:szCs w:val="22"/>
          <w:lang w:val="en-NZ"/>
        </w:rPr>
      </w:pPr>
      <w:r w:rsidRPr="00D80A5F">
        <w:rPr>
          <w:rFonts w:asciiTheme="majorHAnsi" w:hAnsiTheme="majorHAnsi"/>
          <w:sz w:val="22"/>
          <w:szCs w:val="22"/>
          <w:lang w:val="en-NZ"/>
        </w:rPr>
        <w:t>7.</w:t>
      </w:r>
      <w:r w:rsidRPr="00D80A5F">
        <w:rPr>
          <w:rFonts w:asciiTheme="majorHAnsi" w:hAnsiTheme="majorHAnsi"/>
          <w:sz w:val="22"/>
          <w:szCs w:val="22"/>
          <w:lang w:val="en-NZ"/>
        </w:rPr>
        <w:tab/>
        <w:t>Procedures to Ensure Confidentiality and Proper Communication</w:t>
      </w:r>
    </w:p>
    <w:p w14:paraId="3C1CAF4B" w14:textId="77777777" w:rsidR="004C2494" w:rsidRDefault="004C2494" w:rsidP="0062307A">
      <w:pPr>
        <w:pStyle w:val="StyleBookAntiqua11ptJustifiedAfter6pt"/>
        <w:contextualSpacing/>
        <w:jc w:val="left"/>
        <w:rPr>
          <w:rFonts w:asciiTheme="majorHAnsi" w:hAnsiTheme="majorHAnsi"/>
          <w:szCs w:val="22"/>
          <w:lang w:val="en-NZ"/>
        </w:rPr>
      </w:pPr>
    </w:p>
    <w:p w14:paraId="337DAC56" w14:textId="3F5F2E1D" w:rsidR="00D14C32" w:rsidRPr="00D80A5F" w:rsidRDefault="00D14C32" w:rsidP="0062307A">
      <w:pPr>
        <w:pStyle w:val="StyleBookAntiqua11ptJustifiedAfter6pt"/>
        <w:contextualSpacing/>
        <w:jc w:val="left"/>
        <w:rPr>
          <w:rFonts w:asciiTheme="majorHAnsi" w:hAnsiTheme="majorHAnsi"/>
          <w:szCs w:val="22"/>
          <w:lang w:val="en-NZ"/>
        </w:rPr>
      </w:pPr>
      <w:r w:rsidRPr="00D80A5F">
        <w:rPr>
          <w:rFonts w:asciiTheme="majorHAnsi" w:hAnsiTheme="majorHAnsi"/>
          <w:szCs w:val="22"/>
          <w:lang w:val="en-NZ"/>
        </w:rPr>
        <w:t xml:space="preserve">To enhance the integrity and credibility of the trial, procedures will be implemented to ensure the DMC has sole access to evolving information from the clinical trial regarding comparative efficacy and safety data, aggregated by treatment arm.  An exception will be made to permit access for the trial statistician who will be responsible for serving as a liaison between the database and the DMC.  A nominated member of the DMC </w:t>
      </w:r>
      <w:r w:rsidRPr="00626143">
        <w:rPr>
          <w:rFonts w:asciiTheme="majorHAnsi" w:hAnsiTheme="majorHAnsi"/>
          <w:b/>
          <w:i/>
          <w:szCs w:val="22"/>
          <w:highlight w:val="yellow"/>
          <w:lang w:val="en-NZ"/>
        </w:rPr>
        <w:t>[insert name]</w:t>
      </w:r>
      <w:r w:rsidRPr="00D80A5F">
        <w:rPr>
          <w:rFonts w:asciiTheme="majorHAnsi" w:hAnsiTheme="majorHAnsi"/>
          <w:szCs w:val="22"/>
          <w:lang w:val="en-NZ"/>
        </w:rPr>
        <w:t xml:space="preserve"> will be provided immediate access on an on</w:t>
      </w:r>
      <w:r w:rsidR="001F3FAF">
        <w:rPr>
          <w:rFonts w:asciiTheme="majorHAnsi" w:hAnsiTheme="majorHAnsi"/>
          <w:szCs w:val="22"/>
          <w:lang w:val="en-NZ"/>
        </w:rPr>
        <w:t>-</w:t>
      </w:r>
      <w:r w:rsidRPr="00D80A5F">
        <w:rPr>
          <w:rFonts w:asciiTheme="majorHAnsi" w:hAnsiTheme="majorHAnsi"/>
          <w:szCs w:val="22"/>
          <w:lang w:val="en-NZ"/>
        </w:rPr>
        <w:t>going basis to patient-specific information on Suspected Unexpected Serious Adverse Reactions</w:t>
      </w:r>
      <w:r w:rsidR="00055C58" w:rsidRPr="00D80A5F">
        <w:rPr>
          <w:rFonts w:asciiTheme="majorHAnsi" w:hAnsiTheme="majorHAnsi"/>
          <w:szCs w:val="22"/>
          <w:lang w:val="en-NZ"/>
        </w:rPr>
        <w:t xml:space="preserve"> (SUSARs)</w:t>
      </w:r>
      <w:r w:rsidRPr="00D80A5F">
        <w:rPr>
          <w:rFonts w:asciiTheme="majorHAnsi" w:hAnsiTheme="majorHAnsi"/>
          <w:szCs w:val="22"/>
          <w:lang w:val="en-NZ"/>
        </w:rPr>
        <w:t xml:space="preserve"> </w:t>
      </w:r>
      <w:r w:rsidR="000F709D">
        <w:rPr>
          <w:rFonts w:asciiTheme="majorHAnsi" w:hAnsiTheme="majorHAnsi"/>
          <w:szCs w:val="22"/>
          <w:lang w:val="en-NZ"/>
        </w:rPr>
        <w:t>and or Serious Adverse Events (SAEs)</w:t>
      </w:r>
      <w:r w:rsidR="00FB0927">
        <w:rPr>
          <w:rFonts w:asciiTheme="majorHAnsi" w:hAnsiTheme="majorHAnsi"/>
          <w:szCs w:val="22"/>
          <w:lang w:val="en-NZ"/>
        </w:rPr>
        <w:t xml:space="preserve">. The </w:t>
      </w:r>
      <w:r w:rsidRPr="00D80A5F">
        <w:rPr>
          <w:rFonts w:asciiTheme="majorHAnsi" w:hAnsiTheme="majorHAnsi"/>
          <w:szCs w:val="22"/>
          <w:lang w:val="en-NZ"/>
        </w:rPr>
        <w:t xml:space="preserve">report of all </w:t>
      </w:r>
      <w:r w:rsidRPr="00D80A5F">
        <w:rPr>
          <w:rFonts w:asciiTheme="majorHAnsi" w:hAnsiTheme="majorHAnsi"/>
          <w:szCs w:val="22"/>
          <w:lang w:val="en-NZ"/>
        </w:rPr>
        <w:lastRenderedPageBreak/>
        <w:t>SUSARs</w:t>
      </w:r>
      <w:r w:rsidR="00FB0927">
        <w:rPr>
          <w:rFonts w:asciiTheme="majorHAnsi" w:hAnsiTheme="majorHAnsi"/>
          <w:szCs w:val="22"/>
          <w:lang w:val="en-NZ"/>
        </w:rPr>
        <w:t xml:space="preserve"> and SAEs </w:t>
      </w:r>
      <w:r w:rsidRPr="00D80A5F">
        <w:rPr>
          <w:rFonts w:asciiTheme="majorHAnsi" w:hAnsiTheme="majorHAnsi"/>
          <w:szCs w:val="22"/>
          <w:lang w:val="en-NZ"/>
        </w:rPr>
        <w:t xml:space="preserve">must be made to the Secretary to the DMC </w:t>
      </w:r>
      <w:r w:rsidR="006E77A7" w:rsidRPr="00D80A5F">
        <w:rPr>
          <w:rFonts w:asciiTheme="majorHAnsi" w:hAnsiTheme="majorHAnsi"/>
          <w:szCs w:val="22"/>
          <w:lang w:val="en-NZ"/>
        </w:rPr>
        <w:t>no later than 5 working days after the event</w:t>
      </w:r>
      <w:r w:rsidRPr="00D80A5F">
        <w:rPr>
          <w:rFonts w:asciiTheme="majorHAnsi" w:hAnsiTheme="majorHAnsi"/>
          <w:szCs w:val="22"/>
          <w:lang w:val="en-NZ"/>
        </w:rPr>
        <w:t xml:space="preserve">. </w:t>
      </w:r>
    </w:p>
    <w:p w14:paraId="77491BC8" w14:textId="77777777" w:rsidR="00D14C32" w:rsidRPr="00D80A5F" w:rsidRDefault="00D14C32" w:rsidP="0062307A">
      <w:pPr>
        <w:pStyle w:val="StyleBookAntiqua11ptJustifiedAfter6pt"/>
        <w:contextualSpacing/>
        <w:jc w:val="left"/>
        <w:rPr>
          <w:rFonts w:asciiTheme="majorHAnsi" w:hAnsiTheme="majorHAnsi"/>
          <w:szCs w:val="22"/>
          <w:lang w:val="en-NZ"/>
        </w:rPr>
      </w:pPr>
    </w:p>
    <w:p w14:paraId="4ABBBEDE" w14:textId="77777777" w:rsidR="00D14C32" w:rsidRPr="00D80A5F" w:rsidRDefault="00D14C32" w:rsidP="0062307A">
      <w:pPr>
        <w:pStyle w:val="StyleBookAntiqua11ptJustifiedAfter6pt"/>
        <w:contextualSpacing/>
        <w:jc w:val="left"/>
        <w:rPr>
          <w:rFonts w:asciiTheme="majorHAnsi" w:hAnsiTheme="majorHAnsi"/>
          <w:szCs w:val="22"/>
          <w:lang w:val="en-NZ"/>
        </w:rPr>
      </w:pPr>
      <w:r w:rsidRPr="00D80A5F">
        <w:rPr>
          <w:rFonts w:asciiTheme="majorHAnsi" w:hAnsiTheme="majorHAnsi"/>
          <w:szCs w:val="22"/>
          <w:lang w:val="en-NZ"/>
        </w:rPr>
        <w:t>Procedures will be implemented to ensure proper communication is achieved between the DMC and the trial investigators and sponsor.  A format for Open Sessions and Closed Sessions will be implemented to provide a forum for exchange of information among various parties who share responsibility for the successful conduct of the trial.  The intent of this format is to enable the DMC to preserve confidentiality of the comparative efficacy results while at the same time providing opportunities for interaction between the DMC and others who have valuable insights into trial-related issues.</w:t>
      </w:r>
    </w:p>
    <w:p w14:paraId="1F962431" w14:textId="77777777" w:rsidR="00D14C32" w:rsidRPr="00D80A5F" w:rsidRDefault="00D14C32" w:rsidP="0062307A">
      <w:pPr>
        <w:pStyle w:val="StyleBookAntiqua11ptJustifiedAfter6pt"/>
        <w:contextualSpacing/>
        <w:jc w:val="left"/>
        <w:rPr>
          <w:rFonts w:asciiTheme="majorHAnsi" w:hAnsiTheme="majorHAnsi"/>
          <w:szCs w:val="22"/>
          <w:lang w:val="en-NZ"/>
        </w:rPr>
      </w:pPr>
    </w:p>
    <w:p w14:paraId="5DF72199" w14:textId="77777777" w:rsidR="00D14C32" w:rsidRPr="00D80A5F" w:rsidRDefault="00D14C32" w:rsidP="0062307A">
      <w:pPr>
        <w:pStyle w:val="StyleHeading1BookAntiqua12ptJustifiedBefore6pt"/>
        <w:spacing w:after="0"/>
        <w:contextualSpacing/>
        <w:jc w:val="left"/>
        <w:rPr>
          <w:rFonts w:asciiTheme="majorHAnsi" w:hAnsiTheme="majorHAnsi"/>
          <w:sz w:val="22"/>
          <w:szCs w:val="22"/>
          <w:lang w:val="en-NZ"/>
        </w:rPr>
      </w:pPr>
      <w:r w:rsidRPr="00D80A5F">
        <w:rPr>
          <w:rFonts w:asciiTheme="majorHAnsi" w:hAnsiTheme="majorHAnsi"/>
          <w:sz w:val="22"/>
          <w:szCs w:val="22"/>
          <w:lang w:val="en-NZ"/>
        </w:rPr>
        <w:t>7.1</w:t>
      </w:r>
      <w:r w:rsidRPr="00D80A5F">
        <w:rPr>
          <w:rFonts w:asciiTheme="majorHAnsi" w:hAnsiTheme="majorHAnsi"/>
          <w:sz w:val="22"/>
          <w:szCs w:val="22"/>
          <w:lang w:val="en-NZ"/>
        </w:rPr>
        <w:tab/>
        <w:t>Closed Sessions</w:t>
      </w:r>
    </w:p>
    <w:p w14:paraId="6CD0D474" w14:textId="77777777" w:rsidR="004C2494" w:rsidRDefault="004C2494" w:rsidP="0062307A">
      <w:pPr>
        <w:pStyle w:val="StyleBookAntiqua11ptJustifiedAfter6pt"/>
        <w:contextualSpacing/>
        <w:jc w:val="left"/>
        <w:rPr>
          <w:rFonts w:asciiTheme="majorHAnsi" w:hAnsiTheme="majorHAnsi"/>
          <w:szCs w:val="22"/>
          <w:lang w:val="en-NZ"/>
        </w:rPr>
      </w:pPr>
    </w:p>
    <w:p w14:paraId="2273593C" w14:textId="77777777" w:rsidR="00D14C32" w:rsidRPr="00D80A5F" w:rsidRDefault="00D14C32" w:rsidP="0062307A">
      <w:pPr>
        <w:pStyle w:val="StyleBookAntiqua11ptJustifiedAfter6pt"/>
        <w:contextualSpacing/>
        <w:jc w:val="left"/>
        <w:rPr>
          <w:rFonts w:asciiTheme="majorHAnsi" w:hAnsiTheme="majorHAnsi"/>
          <w:szCs w:val="22"/>
          <w:lang w:val="en-NZ"/>
        </w:rPr>
      </w:pPr>
      <w:r w:rsidRPr="00D80A5F">
        <w:rPr>
          <w:rFonts w:asciiTheme="majorHAnsi" w:hAnsiTheme="majorHAnsi"/>
          <w:szCs w:val="22"/>
          <w:lang w:val="en-NZ"/>
        </w:rPr>
        <w:t>Sessions involving only DMC members and the independent statistician who generated the Closed Reports (called Closed Sessions) will be held to allow discussion of confidential data from the clinical trial, including information about the relative efficacy and safety of interventions.  In order to ensure that the DMC will be fully informed in its primary mission of safeguarding the interest of participating patients, the DMC will be unblinded in its assessment of safety and efficacy data.</w:t>
      </w:r>
    </w:p>
    <w:p w14:paraId="3E330646" w14:textId="77777777" w:rsidR="00D14C32" w:rsidRPr="00D80A5F" w:rsidRDefault="00D14C32" w:rsidP="0062307A">
      <w:pPr>
        <w:pStyle w:val="StyleBookAntiqua11ptJustifiedAfter6pt"/>
        <w:contextualSpacing/>
        <w:jc w:val="left"/>
        <w:rPr>
          <w:rFonts w:asciiTheme="majorHAnsi" w:hAnsiTheme="majorHAnsi"/>
          <w:szCs w:val="22"/>
          <w:lang w:val="en-NZ"/>
        </w:rPr>
      </w:pPr>
    </w:p>
    <w:p w14:paraId="46847D1A" w14:textId="77777777" w:rsidR="00D14C32" w:rsidRPr="00D80A5F" w:rsidRDefault="00D14C32" w:rsidP="0062307A">
      <w:pPr>
        <w:pStyle w:val="StyleBookAntiqua11ptJustifiedAfter6pt"/>
        <w:contextualSpacing/>
        <w:jc w:val="left"/>
        <w:rPr>
          <w:rFonts w:asciiTheme="majorHAnsi" w:hAnsiTheme="majorHAnsi"/>
          <w:szCs w:val="22"/>
          <w:lang w:val="en-NZ"/>
        </w:rPr>
      </w:pPr>
      <w:r w:rsidRPr="00D80A5F">
        <w:rPr>
          <w:rFonts w:asciiTheme="majorHAnsi" w:hAnsiTheme="majorHAnsi"/>
          <w:szCs w:val="22"/>
          <w:lang w:val="en-NZ"/>
        </w:rPr>
        <w:t>At a final Closed Session, the DMC will develop a consensus on its list of recommendations, including that relating to whether the trial should continue.</w:t>
      </w:r>
    </w:p>
    <w:p w14:paraId="63C027D5" w14:textId="77777777" w:rsidR="00D14C32" w:rsidRPr="00D80A5F" w:rsidRDefault="00D14C32" w:rsidP="0062307A">
      <w:pPr>
        <w:pStyle w:val="StyleBookAntiqua11ptJustifiedAfter6pt"/>
        <w:contextualSpacing/>
        <w:jc w:val="left"/>
        <w:rPr>
          <w:rFonts w:asciiTheme="majorHAnsi" w:hAnsiTheme="majorHAnsi"/>
          <w:szCs w:val="22"/>
          <w:lang w:val="en-NZ"/>
        </w:rPr>
      </w:pPr>
    </w:p>
    <w:p w14:paraId="5DC50AF7" w14:textId="77777777" w:rsidR="00D14C32" w:rsidRPr="00D80A5F" w:rsidRDefault="00D14C32" w:rsidP="0062307A">
      <w:pPr>
        <w:pStyle w:val="StyleHeading1BookAntiqua12ptJustifiedBefore6pt"/>
        <w:spacing w:after="0"/>
        <w:contextualSpacing/>
        <w:jc w:val="left"/>
        <w:rPr>
          <w:rFonts w:asciiTheme="majorHAnsi" w:hAnsiTheme="majorHAnsi"/>
          <w:sz w:val="22"/>
          <w:szCs w:val="22"/>
          <w:lang w:val="en-NZ"/>
        </w:rPr>
      </w:pPr>
      <w:r w:rsidRPr="00D80A5F">
        <w:rPr>
          <w:rFonts w:asciiTheme="majorHAnsi" w:hAnsiTheme="majorHAnsi"/>
          <w:sz w:val="22"/>
          <w:szCs w:val="22"/>
          <w:lang w:val="en-NZ"/>
        </w:rPr>
        <w:t>7.2</w:t>
      </w:r>
      <w:r w:rsidRPr="00D80A5F">
        <w:rPr>
          <w:rFonts w:asciiTheme="majorHAnsi" w:hAnsiTheme="majorHAnsi"/>
          <w:sz w:val="22"/>
          <w:szCs w:val="22"/>
          <w:lang w:val="en-NZ"/>
        </w:rPr>
        <w:tab/>
        <w:t>Open Session</w:t>
      </w:r>
    </w:p>
    <w:p w14:paraId="6B4297D8" w14:textId="77777777" w:rsidR="004C2494" w:rsidRDefault="004C2494" w:rsidP="0062307A">
      <w:pPr>
        <w:pStyle w:val="StyleBookAntiqua11ptJustifiedAfter6pt"/>
        <w:contextualSpacing/>
        <w:jc w:val="left"/>
        <w:rPr>
          <w:rFonts w:asciiTheme="majorHAnsi" w:hAnsiTheme="majorHAnsi"/>
          <w:szCs w:val="22"/>
          <w:lang w:val="en-NZ"/>
        </w:rPr>
      </w:pPr>
    </w:p>
    <w:p w14:paraId="74C82BCE" w14:textId="77777777" w:rsidR="00D14C32" w:rsidRPr="00D80A5F" w:rsidRDefault="00D14C32" w:rsidP="0062307A">
      <w:pPr>
        <w:pStyle w:val="StyleBookAntiqua11ptJustifiedAfter6pt"/>
        <w:contextualSpacing/>
        <w:jc w:val="left"/>
        <w:rPr>
          <w:rFonts w:asciiTheme="majorHAnsi" w:hAnsiTheme="majorHAnsi"/>
          <w:szCs w:val="22"/>
          <w:lang w:val="en-NZ"/>
        </w:rPr>
      </w:pPr>
      <w:r w:rsidRPr="00D80A5F">
        <w:rPr>
          <w:rFonts w:asciiTheme="majorHAnsi" w:hAnsiTheme="majorHAnsi"/>
          <w:szCs w:val="22"/>
          <w:lang w:val="en-NZ"/>
        </w:rPr>
        <w:t xml:space="preserve">In order to allow the DMC to have adequate access to information provided by study investigators, a joint session between these individuals and DMC members (called an Open Session) will be held between the Closed Sessions.  This session gives the DMC an opportunity to query these individuals about issues that have arisen during their review in the initial Closed Session.  With this format, important interactions are facilitated through which problems affecting trial integrity can be identified and resolved.  These individuals will either be present in person at the DMC meeting or be provided a telephone link. </w:t>
      </w:r>
    </w:p>
    <w:p w14:paraId="3E45853B" w14:textId="77777777" w:rsidR="00D14C32" w:rsidRPr="00D80A5F" w:rsidRDefault="00D14C32" w:rsidP="0062307A">
      <w:pPr>
        <w:pStyle w:val="StyleBookAntiqua11ptJustifiedAfter6pt"/>
        <w:contextualSpacing/>
        <w:jc w:val="left"/>
        <w:rPr>
          <w:rFonts w:asciiTheme="majorHAnsi" w:hAnsiTheme="majorHAnsi"/>
          <w:szCs w:val="22"/>
          <w:lang w:val="en-NZ"/>
        </w:rPr>
      </w:pPr>
    </w:p>
    <w:p w14:paraId="0C150AF8" w14:textId="77777777" w:rsidR="00D14C32" w:rsidRPr="00D80A5F" w:rsidRDefault="00D14C32" w:rsidP="0062307A">
      <w:pPr>
        <w:pStyle w:val="StyleBookAntiqua11ptJustifiedAfter6pt"/>
        <w:contextualSpacing/>
        <w:jc w:val="left"/>
        <w:rPr>
          <w:rFonts w:asciiTheme="majorHAnsi" w:hAnsiTheme="majorHAnsi"/>
          <w:szCs w:val="22"/>
          <w:lang w:val="en-NZ"/>
        </w:rPr>
      </w:pPr>
      <w:r w:rsidRPr="00D80A5F">
        <w:rPr>
          <w:rFonts w:asciiTheme="majorHAnsi" w:hAnsiTheme="majorHAnsi"/>
          <w:szCs w:val="22"/>
          <w:lang w:val="en-NZ"/>
        </w:rPr>
        <w:t>Identification and circulation of external evidence (e</w:t>
      </w:r>
      <w:r w:rsidR="00CB5541" w:rsidRPr="00D80A5F">
        <w:rPr>
          <w:rFonts w:asciiTheme="majorHAnsi" w:hAnsiTheme="majorHAnsi"/>
          <w:szCs w:val="22"/>
          <w:lang w:val="en-NZ"/>
        </w:rPr>
        <w:t>.</w:t>
      </w:r>
      <w:r w:rsidRPr="00D80A5F">
        <w:rPr>
          <w:rFonts w:asciiTheme="majorHAnsi" w:hAnsiTheme="majorHAnsi"/>
          <w:szCs w:val="22"/>
          <w:lang w:val="en-NZ"/>
        </w:rPr>
        <w:t>g</w:t>
      </w:r>
      <w:r w:rsidR="00CB5541" w:rsidRPr="00D80A5F">
        <w:rPr>
          <w:rFonts w:asciiTheme="majorHAnsi" w:hAnsiTheme="majorHAnsi"/>
          <w:szCs w:val="22"/>
          <w:lang w:val="en-NZ"/>
        </w:rPr>
        <w:t>.</w:t>
      </w:r>
      <w:r w:rsidRPr="00D80A5F">
        <w:rPr>
          <w:rFonts w:asciiTheme="majorHAnsi" w:hAnsiTheme="majorHAnsi"/>
          <w:szCs w:val="22"/>
          <w:lang w:val="en-NZ"/>
        </w:rPr>
        <w:t xml:space="preserve"> from other trials or systematic reviews) is not the responsibility of the DMC. The PI will take responsibility to collate such information and provide it to the DMC. </w:t>
      </w:r>
    </w:p>
    <w:p w14:paraId="1E527A1A" w14:textId="77777777" w:rsidR="00D14C32" w:rsidRPr="00D80A5F" w:rsidRDefault="00D14C32" w:rsidP="0062307A">
      <w:pPr>
        <w:pStyle w:val="StyleBookAntiqua11ptJustifiedAfter6pt"/>
        <w:contextualSpacing/>
        <w:jc w:val="left"/>
        <w:rPr>
          <w:rFonts w:asciiTheme="majorHAnsi" w:hAnsiTheme="majorHAnsi"/>
          <w:szCs w:val="22"/>
          <w:lang w:val="en-NZ"/>
        </w:rPr>
      </w:pPr>
    </w:p>
    <w:p w14:paraId="5D22FF26" w14:textId="77777777" w:rsidR="00D14C32" w:rsidRPr="00D80A5F" w:rsidRDefault="00D14C32" w:rsidP="0062307A">
      <w:pPr>
        <w:pStyle w:val="StyleHeading1BookAntiqua12ptJustifiedBefore6pt"/>
        <w:spacing w:after="0"/>
        <w:contextualSpacing/>
        <w:jc w:val="left"/>
        <w:rPr>
          <w:rFonts w:asciiTheme="majorHAnsi" w:hAnsiTheme="majorHAnsi"/>
          <w:sz w:val="22"/>
          <w:szCs w:val="22"/>
          <w:lang w:val="en-NZ"/>
        </w:rPr>
      </w:pPr>
      <w:r w:rsidRPr="00D80A5F">
        <w:rPr>
          <w:rFonts w:asciiTheme="majorHAnsi" w:hAnsiTheme="majorHAnsi"/>
          <w:sz w:val="22"/>
          <w:szCs w:val="22"/>
          <w:lang w:val="en-NZ"/>
        </w:rPr>
        <w:t xml:space="preserve">7.3 </w:t>
      </w:r>
      <w:r w:rsidRPr="00D80A5F">
        <w:rPr>
          <w:rFonts w:asciiTheme="majorHAnsi" w:hAnsiTheme="majorHAnsi"/>
          <w:sz w:val="22"/>
          <w:szCs w:val="22"/>
          <w:lang w:val="en-NZ"/>
        </w:rPr>
        <w:tab/>
        <w:t>Open and Closed Reports</w:t>
      </w:r>
    </w:p>
    <w:p w14:paraId="22A34E7E" w14:textId="77777777" w:rsidR="004C2494" w:rsidRDefault="004C2494" w:rsidP="0062307A">
      <w:pPr>
        <w:pStyle w:val="StyleBookAntiqua11ptJustifiedAfter6pt"/>
        <w:contextualSpacing/>
        <w:jc w:val="left"/>
        <w:rPr>
          <w:rFonts w:asciiTheme="majorHAnsi" w:hAnsiTheme="majorHAnsi"/>
          <w:szCs w:val="22"/>
        </w:rPr>
      </w:pPr>
    </w:p>
    <w:p w14:paraId="6E06EAA6" w14:textId="77777777" w:rsidR="00D14C32" w:rsidRPr="00D80A5F" w:rsidRDefault="00D14C32" w:rsidP="0062307A">
      <w:pPr>
        <w:pStyle w:val="StyleBookAntiqua11ptJustifiedAfter6pt"/>
        <w:contextualSpacing/>
        <w:jc w:val="left"/>
        <w:rPr>
          <w:rFonts w:asciiTheme="majorHAnsi" w:hAnsiTheme="majorHAnsi"/>
          <w:szCs w:val="22"/>
        </w:rPr>
      </w:pPr>
      <w:r w:rsidRPr="00D80A5F">
        <w:rPr>
          <w:rFonts w:asciiTheme="majorHAnsi" w:hAnsiTheme="majorHAnsi"/>
          <w:szCs w:val="22"/>
        </w:rPr>
        <w:t xml:space="preserve">For each DMC meeting, Open and Closed Reports will be provided (See Section 8 for outlines of the content of these reports). The trial statistician, </w:t>
      </w:r>
      <w:r w:rsidRPr="00D80A5F">
        <w:rPr>
          <w:rFonts w:asciiTheme="majorHAnsi" w:hAnsiTheme="majorHAnsi"/>
          <w:b/>
          <w:i/>
          <w:szCs w:val="22"/>
          <w:highlight w:val="yellow"/>
        </w:rPr>
        <w:t>[</w:t>
      </w:r>
      <w:r w:rsidR="00C22D49">
        <w:rPr>
          <w:rFonts w:asciiTheme="majorHAnsi" w:hAnsiTheme="majorHAnsi"/>
          <w:b/>
          <w:i/>
          <w:szCs w:val="22"/>
          <w:highlight w:val="yellow"/>
        </w:rPr>
        <w:t>i</w:t>
      </w:r>
      <w:r w:rsidRPr="00D80A5F">
        <w:rPr>
          <w:rFonts w:asciiTheme="majorHAnsi" w:hAnsiTheme="majorHAnsi"/>
          <w:b/>
          <w:i/>
          <w:szCs w:val="22"/>
          <w:highlight w:val="yellow"/>
        </w:rPr>
        <w:t>nsert name of trial statistician],</w:t>
      </w:r>
      <w:r w:rsidRPr="00D80A5F">
        <w:rPr>
          <w:rFonts w:asciiTheme="majorHAnsi" w:hAnsiTheme="majorHAnsi"/>
          <w:b/>
          <w:i/>
          <w:szCs w:val="22"/>
        </w:rPr>
        <w:t xml:space="preserve"> </w:t>
      </w:r>
      <w:r w:rsidRPr="00D80A5F">
        <w:rPr>
          <w:rFonts w:asciiTheme="majorHAnsi" w:hAnsiTheme="majorHAnsi"/>
          <w:szCs w:val="22"/>
        </w:rPr>
        <w:t xml:space="preserve">will prepare these reports. </w:t>
      </w:r>
    </w:p>
    <w:p w14:paraId="1A64C8F6" w14:textId="77777777" w:rsidR="00D14C32" w:rsidRPr="00D80A5F" w:rsidRDefault="00D14C32" w:rsidP="0062307A">
      <w:pPr>
        <w:pStyle w:val="StyleBookAntiqua11ptJustifiedAfter6pt"/>
        <w:contextualSpacing/>
        <w:jc w:val="left"/>
        <w:rPr>
          <w:rFonts w:asciiTheme="majorHAnsi" w:hAnsiTheme="majorHAnsi"/>
          <w:szCs w:val="22"/>
        </w:rPr>
      </w:pPr>
    </w:p>
    <w:p w14:paraId="277E3326" w14:textId="77777777" w:rsidR="00D14C32" w:rsidRPr="00D80A5F" w:rsidRDefault="00D14C32" w:rsidP="0062307A">
      <w:pPr>
        <w:pStyle w:val="StyleBookAntiqua11ptJustifiedAfter6pt"/>
        <w:contextualSpacing/>
        <w:jc w:val="left"/>
        <w:rPr>
          <w:rFonts w:asciiTheme="majorHAnsi" w:hAnsiTheme="majorHAnsi"/>
          <w:szCs w:val="22"/>
        </w:rPr>
      </w:pPr>
      <w:r w:rsidRPr="00D80A5F">
        <w:rPr>
          <w:rFonts w:asciiTheme="majorHAnsi" w:hAnsiTheme="majorHAnsi"/>
          <w:szCs w:val="22"/>
        </w:rPr>
        <w:t xml:space="preserve">Open Reports, available to all who attend the DMC meeting, will include data on recruitment and baseline characteristics and pooled data on eligibility violations, completeness of follow-up and compliance.  </w:t>
      </w:r>
    </w:p>
    <w:p w14:paraId="2F7D11F8" w14:textId="77777777" w:rsidR="00D14C32" w:rsidRPr="00D80A5F" w:rsidRDefault="00D14C32" w:rsidP="0062307A">
      <w:pPr>
        <w:contextualSpacing/>
        <w:rPr>
          <w:rFonts w:asciiTheme="majorHAnsi" w:hAnsiTheme="majorHAnsi"/>
          <w:sz w:val="22"/>
          <w:szCs w:val="22"/>
          <w:lang w:val="en-NZ"/>
        </w:rPr>
      </w:pPr>
    </w:p>
    <w:p w14:paraId="6C2736C6" w14:textId="77777777" w:rsidR="00D14C32" w:rsidRPr="00D80A5F" w:rsidRDefault="00D14C32" w:rsidP="0062307A">
      <w:pPr>
        <w:pStyle w:val="StyleBookAntiqua11ptJustifiedAfter6pt"/>
        <w:contextualSpacing/>
        <w:jc w:val="left"/>
        <w:rPr>
          <w:rFonts w:asciiTheme="majorHAnsi" w:hAnsiTheme="majorHAnsi"/>
          <w:szCs w:val="22"/>
          <w:lang w:val="en-NZ"/>
        </w:rPr>
      </w:pPr>
      <w:r w:rsidRPr="00D80A5F">
        <w:rPr>
          <w:rFonts w:asciiTheme="majorHAnsi" w:hAnsiTheme="majorHAnsi"/>
          <w:szCs w:val="22"/>
          <w:lang w:val="en-NZ"/>
        </w:rPr>
        <w:t xml:space="preserve">Closed Reports, available only to those attending the Closed Sessions of the DMC meeting, will include analyses of primary and secondary efficacy endpoints, subgroup and adjusted analyses, analyses of AEs and symptom severity, analyses of laboratory data, and Open Report analyses that are displayed by intervention group. </w:t>
      </w:r>
    </w:p>
    <w:p w14:paraId="376D4869" w14:textId="77777777" w:rsidR="00D14C32" w:rsidRPr="00D80A5F" w:rsidRDefault="00D14C32" w:rsidP="0062307A">
      <w:pPr>
        <w:pStyle w:val="StyleBookAntiqua11ptJustifiedAfter6pt"/>
        <w:contextualSpacing/>
        <w:jc w:val="left"/>
        <w:rPr>
          <w:rFonts w:asciiTheme="majorHAnsi" w:hAnsiTheme="majorHAnsi"/>
          <w:szCs w:val="22"/>
          <w:lang w:val="en-NZ"/>
        </w:rPr>
      </w:pPr>
    </w:p>
    <w:p w14:paraId="767FAEFF" w14:textId="77777777" w:rsidR="00D14C32" w:rsidRPr="00D80A5F" w:rsidRDefault="00D14C32" w:rsidP="0062307A">
      <w:pPr>
        <w:pStyle w:val="StyleBookAntiqua11ptJustifiedAfter6pt"/>
        <w:contextualSpacing/>
        <w:jc w:val="left"/>
        <w:rPr>
          <w:rFonts w:asciiTheme="majorHAnsi" w:hAnsiTheme="majorHAnsi"/>
          <w:szCs w:val="22"/>
          <w:lang w:val="en-NZ"/>
        </w:rPr>
      </w:pPr>
      <w:r w:rsidRPr="00D80A5F">
        <w:rPr>
          <w:rFonts w:asciiTheme="majorHAnsi" w:hAnsiTheme="majorHAnsi"/>
          <w:szCs w:val="22"/>
          <w:lang w:val="en-NZ"/>
        </w:rPr>
        <w:lastRenderedPageBreak/>
        <w:t xml:space="preserve">The Open and Closed Reports should provide information that is accurate, with follow-up that is complete to within two months of the date of the DMC meeting.  The Reports should be provided to the Secretary of the DMCC, </w:t>
      </w:r>
      <w:r w:rsidR="00067A25" w:rsidRPr="00D80A5F">
        <w:rPr>
          <w:rFonts w:asciiTheme="majorHAnsi" w:hAnsiTheme="majorHAnsi"/>
          <w:szCs w:val="22"/>
          <w:lang w:val="en-NZ"/>
        </w:rPr>
        <w:t>1</w:t>
      </w:r>
      <w:r w:rsidR="00070A8B">
        <w:rPr>
          <w:rFonts w:asciiTheme="majorHAnsi" w:hAnsiTheme="majorHAnsi"/>
          <w:szCs w:val="22"/>
          <w:lang w:val="en-NZ"/>
        </w:rPr>
        <w:t>0</w:t>
      </w:r>
      <w:r w:rsidRPr="00D80A5F">
        <w:rPr>
          <w:rFonts w:asciiTheme="majorHAnsi" w:hAnsiTheme="majorHAnsi"/>
          <w:szCs w:val="22"/>
          <w:lang w:val="en-NZ"/>
        </w:rPr>
        <w:t xml:space="preserve"> working days before the date of the meeting. </w:t>
      </w:r>
    </w:p>
    <w:p w14:paraId="1B695816" w14:textId="77777777" w:rsidR="00D14C32" w:rsidRPr="00D80A5F" w:rsidRDefault="00D14C32" w:rsidP="0062307A">
      <w:pPr>
        <w:pStyle w:val="StyleBookAntiqua11ptJustifiedAfter6pt"/>
        <w:contextualSpacing/>
        <w:jc w:val="left"/>
        <w:rPr>
          <w:rFonts w:asciiTheme="majorHAnsi" w:hAnsiTheme="majorHAnsi"/>
          <w:szCs w:val="22"/>
          <w:lang w:val="en-NZ"/>
        </w:rPr>
      </w:pPr>
    </w:p>
    <w:p w14:paraId="336509C0" w14:textId="77777777" w:rsidR="00D14C32" w:rsidRPr="00D80A5F" w:rsidRDefault="00D14C32" w:rsidP="0062307A">
      <w:pPr>
        <w:pStyle w:val="StyleHeading1BookAntiqua12ptJustifiedBefore6pt"/>
        <w:spacing w:after="0"/>
        <w:contextualSpacing/>
        <w:jc w:val="left"/>
        <w:rPr>
          <w:rFonts w:asciiTheme="majorHAnsi" w:hAnsiTheme="majorHAnsi"/>
          <w:sz w:val="22"/>
          <w:szCs w:val="22"/>
          <w:lang w:val="en-NZ"/>
        </w:rPr>
      </w:pPr>
      <w:r w:rsidRPr="00D80A5F">
        <w:rPr>
          <w:rFonts w:asciiTheme="majorHAnsi" w:hAnsiTheme="majorHAnsi"/>
          <w:sz w:val="22"/>
          <w:szCs w:val="22"/>
          <w:lang w:val="en-NZ"/>
        </w:rPr>
        <w:t xml:space="preserve">7.4 </w:t>
      </w:r>
      <w:r w:rsidRPr="00D80A5F">
        <w:rPr>
          <w:rFonts w:asciiTheme="majorHAnsi" w:hAnsiTheme="majorHAnsi"/>
          <w:sz w:val="22"/>
          <w:szCs w:val="22"/>
          <w:lang w:val="en-NZ"/>
        </w:rPr>
        <w:tab/>
        <w:t>Minutes of the DMC Meeting</w:t>
      </w:r>
    </w:p>
    <w:p w14:paraId="4633E8B6" w14:textId="77777777" w:rsidR="004C2494" w:rsidRDefault="004C2494" w:rsidP="0062307A">
      <w:pPr>
        <w:pStyle w:val="StyleBookAntiqua11ptJustifiedAfter6pt"/>
        <w:contextualSpacing/>
        <w:jc w:val="left"/>
        <w:rPr>
          <w:rFonts w:asciiTheme="majorHAnsi" w:hAnsiTheme="majorHAnsi"/>
          <w:szCs w:val="22"/>
          <w:lang w:val="en-NZ"/>
        </w:rPr>
      </w:pPr>
    </w:p>
    <w:p w14:paraId="50735F6A" w14:textId="77777777" w:rsidR="00D14C32" w:rsidRPr="00D80A5F" w:rsidRDefault="00D14C32" w:rsidP="0062307A">
      <w:pPr>
        <w:pStyle w:val="StyleBookAntiqua11ptJustifiedAfter6pt"/>
        <w:contextualSpacing/>
        <w:jc w:val="left"/>
        <w:rPr>
          <w:rFonts w:asciiTheme="majorHAnsi" w:hAnsiTheme="majorHAnsi"/>
          <w:szCs w:val="22"/>
          <w:lang w:val="en-NZ"/>
        </w:rPr>
      </w:pPr>
      <w:r w:rsidRPr="00D80A5F">
        <w:rPr>
          <w:rFonts w:asciiTheme="majorHAnsi" w:hAnsiTheme="majorHAnsi"/>
          <w:szCs w:val="22"/>
          <w:lang w:val="en-NZ"/>
        </w:rPr>
        <w:t xml:space="preserve">The DMC will prepare minutes of their meetings.  Two sets will be prepared: </w:t>
      </w:r>
      <w:r w:rsidR="00754965" w:rsidRPr="00D80A5F">
        <w:rPr>
          <w:rFonts w:asciiTheme="majorHAnsi" w:hAnsiTheme="majorHAnsi"/>
          <w:szCs w:val="22"/>
          <w:lang w:val="en-NZ"/>
        </w:rPr>
        <w:t>The</w:t>
      </w:r>
      <w:r w:rsidRPr="00D80A5F">
        <w:rPr>
          <w:rFonts w:asciiTheme="majorHAnsi" w:hAnsiTheme="majorHAnsi"/>
          <w:szCs w:val="22"/>
          <w:lang w:val="en-NZ"/>
        </w:rPr>
        <w:t xml:space="preserve"> Open Minutes and the Closed Minutes.</w:t>
      </w:r>
    </w:p>
    <w:p w14:paraId="7520426A" w14:textId="77777777" w:rsidR="00D14C32" w:rsidRPr="00D80A5F" w:rsidRDefault="00D14C32" w:rsidP="0062307A">
      <w:pPr>
        <w:pStyle w:val="StyleBookAntiqua11ptJustifiedAfter6pt"/>
        <w:contextualSpacing/>
        <w:jc w:val="left"/>
        <w:rPr>
          <w:rFonts w:asciiTheme="majorHAnsi" w:hAnsiTheme="majorHAnsi"/>
          <w:szCs w:val="22"/>
          <w:lang w:val="en-NZ"/>
        </w:rPr>
      </w:pPr>
    </w:p>
    <w:p w14:paraId="71A0E5B3" w14:textId="77777777" w:rsidR="00D14C32" w:rsidRPr="00D80A5F" w:rsidRDefault="00D14C32" w:rsidP="0062307A">
      <w:pPr>
        <w:pStyle w:val="StyleBookAntiqua11ptJustifiedAfter6pt"/>
        <w:contextualSpacing/>
        <w:jc w:val="left"/>
        <w:rPr>
          <w:rFonts w:asciiTheme="majorHAnsi" w:hAnsiTheme="majorHAnsi"/>
          <w:szCs w:val="22"/>
          <w:lang w:val="en-NZ"/>
        </w:rPr>
      </w:pPr>
      <w:r w:rsidRPr="00D80A5F">
        <w:rPr>
          <w:rFonts w:asciiTheme="majorHAnsi" w:hAnsiTheme="majorHAnsi"/>
          <w:szCs w:val="22"/>
          <w:lang w:val="en-NZ"/>
        </w:rPr>
        <w:t>The Open Minutes will describe the proceedings in the Open Session of the DMC meeting.  These minutes will be circulated in a timely manner to the Principal Investigator and the study statistician. The Principal Investigator is responsible for distribution of the Open Minutes to other members of the SC.  It is necessary that these minutes do not unblind the efficacy and safety data if the DMC is not recommending early termination.</w:t>
      </w:r>
    </w:p>
    <w:p w14:paraId="4498F458" w14:textId="77777777" w:rsidR="00D14C32" w:rsidRPr="00D80A5F" w:rsidRDefault="00D14C32" w:rsidP="0062307A">
      <w:pPr>
        <w:pStyle w:val="StyleBookAntiqua11ptJustifiedAfter6pt"/>
        <w:contextualSpacing/>
        <w:jc w:val="left"/>
        <w:rPr>
          <w:rFonts w:asciiTheme="majorHAnsi" w:hAnsiTheme="majorHAnsi"/>
          <w:szCs w:val="22"/>
          <w:lang w:val="en-NZ"/>
        </w:rPr>
      </w:pPr>
    </w:p>
    <w:p w14:paraId="3AE2B899" w14:textId="77777777" w:rsidR="00D14C32" w:rsidRPr="00D80A5F" w:rsidRDefault="00D14C32" w:rsidP="0062307A">
      <w:pPr>
        <w:pStyle w:val="StyleBookAntiqua11ptJustifiedAfter6pt"/>
        <w:contextualSpacing/>
        <w:jc w:val="left"/>
        <w:rPr>
          <w:rFonts w:asciiTheme="majorHAnsi" w:hAnsiTheme="majorHAnsi"/>
          <w:szCs w:val="22"/>
          <w:lang w:val="en-NZ"/>
        </w:rPr>
      </w:pPr>
      <w:r w:rsidRPr="00D80A5F">
        <w:rPr>
          <w:rFonts w:asciiTheme="majorHAnsi" w:hAnsiTheme="majorHAnsi"/>
          <w:szCs w:val="22"/>
          <w:lang w:val="en-NZ"/>
        </w:rPr>
        <w:t>The Closed Minutes will describe the proceedings from all sessions of the DMC meeting, including the listing of recommendations by the Committee.  Because it is likely that these minutes will contain unblinded information, it is important that they are not made available to anyone outside the DMC.  The study statistic</w:t>
      </w:r>
      <w:r w:rsidR="00CB5541" w:rsidRPr="00D80A5F">
        <w:rPr>
          <w:rFonts w:asciiTheme="majorHAnsi" w:hAnsiTheme="majorHAnsi"/>
          <w:szCs w:val="22"/>
          <w:lang w:val="en-NZ"/>
        </w:rPr>
        <w:t>i</w:t>
      </w:r>
      <w:r w:rsidRPr="00D80A5F">
        <w:rPr>
          <w:rFonts w:asciiTheme="majorHAnsi" w:hAnsiTheme="majorHAnsi"/>
          <w:szCs w:val="22"/>
          <w:lang w:val="en-NZ"/>
        </w:rPr>
        <w:t>an will receive minutes of the sections of the closed sessions they attend, and it is vital that these are kept confidential.  Copies will be archived by the Secretary to the DMC for distribution to the Principal Investigator, sponsor, and regulatory authorities at the time of study closure.</w:t>
      </w:r>
    </w:p>
    <w:p w14:paraId="26D09D40" w14:textId="77777777" w:rsidR="00D14C32" w:rsidRPr="00D80A5F" w:rsidRDefault="00D14C32" w:rsidP="0062307A">
      <w:pPr>
        <w:pStyle w:val="StyleBookAntiqua11ptJustifiedAfter6pt"/>
        <w:contextualSpacing/>
        <w:jc w:val="left"/>
        <w:rPr>
          <w:rFonts w:asciiTheme="majorHAnsi" w:hAnsiTheme="majorHAnsi"/>
          <w:szCs w:val="22"/>
          <w:lang w:val="en-NZ"/>
        </w:rPr>
      </w:pPr>
    </w:p>
    <w:p w14:paraId="2C2D67A8" w14:textId="77777777" w:rsidR="00D14C32" w:rsidRPr="00D80A5F" w:rsidRDefault="00D14C32" w:rsidP="0062307A">
      <w:pPr>
        <w:pStyle w:val="StyleHeading1BookAntiqua12ptJustifiedBefore6pt"/>
        <w:spacing w:after="0"/>
        <w:contextualSpacing/>
        <w:jc w:val="left"/>
        <w:rPr>
          <w:rFonts w:asciiTheme="majorHAnsi" w:hAnsiTheme="majorHAnsi"/>
          <w:sz w:val="22"/>
          <w:szCs w:val="22"/>
          <w:lang w:val="en-NZ"/>
        </w:rPr>
      </w:pPr>
      <w:r w:rsidRPr="00D80A5F">
        <w:rPr>
          <w:rFonts w:asciiTheme="majorHAnsi" w:hAnsiTheme="majorHAnsi"/>
          <w:sz w:val="22"/>
          <w:szCs w:val="22"/>
          <w:lang w:val="en-NZ"/>
        </w:rPr>
        <w:t xml:space="preserve">7.5 </w:t>
      </w:r>
      <w:r w:rsidRPr="00D80A5F">
        <w:rPr>
          <w:rFonts w:asciiTheme="majorHAnsi" w:hAnsiTheme="majorHAnsi"/>
          <w:sz w:val="22"/>
          <w:szCs w:val="22"/>
          <w:lang w:val="en-NZ"/>
        </w:rPr>
        <w:tab/>
        <w:t>Recommendations to the Steering Committee (SC)</w:t>
      </w:r>
    </w:p>
    <w:p w14:paraId="64EE75D7" w14:textId="77777777" w:rsidR="004C2494" w:rsidRDefault="004C2494" w:rsidP="0062307A">
      <w:pPr>
        <w:pStyle w:val="StyleBookAntiqua11ptJustifiedAfter6pt"/>
        <w:contextualSpacing/>
        <w:jc w:val="left"/>
        <w:rPr>
          <w:rFonts w:asciiTheme="majorHAnsi" w:hAnsiTheme="majorHAnsi"/>
          <w:szCs w:val="22"/>
          <w:lang w:val="en-NZ"/>
        </w:rPr>
      </w:pPr>
    </w:p>
    <w:p w14:paraId="2B2BA2D5" w14:textId="77777777" w:rsidR="00D14C32" w:rsidRPr="00D80A5F" w:rsidRDefault="00D14C32" w:rsidP="0062307A">
      <w:pPr>
        <w:pStyle w:val="StyleBookAntiqua11ptJustifiedAfter6pt"/>
        <w:contextualSpacing/>
        <w:jc w:val="left"/>
        <w:rPr>
          <w:rFonts w:asciiTheme="majorHAnsi" w:hAnsiTheme="majorHAnsi"/>
          <w:szCs w:val="22"/>
          <w:lang w:val="en-NZ"/>
        </w:rPr>
      </w:pPr>
      <w:r w:rsidRPr="00D80A5F">
        <w:rPr>
          <w:rFonts w:asciiTheme="majorHAnsi" w:hAnsiTheme="majorHAnsi"/>
          <w:szCs w:val="22"/>
          <w:lang w:val="en-NZ"/>
        </w:rPr>
        <w:t>At each meeting of the DMC during the conduct of the trial, the DMC will make a recommendation to the SC to continue or to terminate the trial.  This recommendation will be based primarily on safety and efficacy considerations and will be guided by statistical monitoring guidelines defined in the Charter.</w:t>
      </w:r>
    </w:p>
    <w:p w14:paraId="4412842B" w14:textId="77777777" w:rsidR="00D14C32" w:rsidRPr="00D80A5F" w:rsidRDefault="00D14C32" w:rsidP="0062307A">
      <w:pPr>
        <w:pStyle w:val="StyleBookAntiqua11ptJustifiedAfter6pt"/>
        <w:contextualSpacing/>
        <w:jc w:val="left"/>
        <w:rPr>
          <w:rFonts w:asciiTheme="majorHAnsi" w:hAnsiTheme="majorHAnsi"/>
          <w:szCs w:val="22"/>
          <w:lang w:val="en-NZ"/>
        </w:rPr>
      </w:pPr>
    </w:p>
    <w:p w14:paraId="156547B5" w14:textId="77777777" w:rsidR="00D14C32" w:rsidRPr="00D80A5F" w:rsidRDefault="00D14C32" w:rsidP="0062307A">
      <w:pPr>
        <w:pStyle w:val="StyleBookAntiqua11ptJustifiedAfter6pt"/>
        <w:contextualSpacing/>
        <w:jc w:val="left"/>
        <w:rPr>
          <w:rFonts w:asciiTheme="majorHAnsi" w:hAnsiTheme="majorHAnsi"/>
          <w:szCs w:val="22"/>
          <w:lang w:val="en-NZ"/>
        </w:rPr>
      </w:pPr>
      <w:r w:rsidRPr="00D80A5F">
        <w:rPr>
          <w:rFonts w:asciiTheme="majorHAnsi" w:hAnsiTheme="majorHAnsi"/>
          <w:szCs w:val="22"/>
          <w:lang w:val="en-NZ"/>
        </w:rPr>
        <w:t xml:space="preserve">The SC is jointly responsible with the DMC for safeguarding the interests of participating patients and for the conduct of the trial.  Recommendations to amend the protocol or conduct of the study made by the DMC will be considered and accepted or rejected by the SC.  The SC will be responsible for deciding whether to continue or to stop the trial based on the DMC recommendations. </w:t>
      </w:r>
    </w:p>
    <w:p w14:paraId="697C9550" w14:textId="77777777" w:rsidR="00D14C32" w:rsidRPr="00D80A5F" w:rsidRDefault="00D14C32" w:rsidP="0062307A">
      <w:pPr>
        <w:pStyle w:val="StyleBookAntiqua11ptJustifiedAfter6pt"/>
        <w:contextualSpacing/>
        <w:jc w:val="left"/>
        <w:rPr>
          <w:rFonts w:asciiTheme="majorHAnsi" w:hAnsiTheme="majorHAnsi"/>
          <w:szCs w:val="22"/>
          <w:lang w:val="en-NZ"/>
        </w:rPr>
      </w:pPr>
    </w:p>
    <w:p w14:paraId="6B78FE7E" w14:textId="77777777" w:rsidR="00D14C32" w:rsidRPr="00D80A5F" w:rsidRDefault="00D14C32" w:rsidP="0062307A">
      <w:pPr>
        <w:pStyle w:val="StyleBookAntiqua11ptJustifiedAfter6pt"/>
        <w:contextualSpacing/>
        <w:jc w:val="left"/>
        <w:rPr>
          <w:rFonts w:asciiTheme="majorHAnsi" w:hAnsiTheme="majorHAnsi"/>
          <w:szCs w:val="22"/>
          <w:lang w:val="en-NZ"/>
        </w:rPr>
      </w:pPr>
      <w:r w:rsidRPr="00D80A5F">
        <w:rPr>
          <w:rFonts w:asciiTheme="majorHAnsi" w:hAnsiTheme="majorHAnsi"/>
          <w:szCs w:val="22"/>
          <w:lang w:val="en-NZ"/>
        </w:rPr>
        <w:t xml:space="preserve">The SC will provide </w:t>
      </w:r>
      <w:r w:rsidR="00590F81">
        <w:rPr>
          <w:rFonts w:asciiTheme="majorHAnsi" w:hAnsiTheme="majorHAnsi"/>
          <w:szCs w:val="22"/>
          <w:lang w:val="en-NZ"/>
        </w:rPr>
        <w:t>r</w:t>
      </w:r>
      <w:r w:rsidRPr="00D80A5F">
        <w:rPr>
          <w:rFonts w:asciiTheme="majorHAnsi" w:hAnsiTheme="majorHAnsi"/>
          <w:szCs w:val="22"/>
          <w:lang w:val="en-NZ"/>
        </w:rPr>
        <w:t>esponses to DMC recommendations within 25 working days of receipt of the recommendations. These responses will be sent to the Secretary of the DMC. The DMC will</w:t>
      </w:r>
      <w:r w:rsidR="00590F81">
        <w:rPr>
          <w:rFonts w:asciiTheme="majorHAnsi" w:hAnsiTheme="majorHAnsi"/>
          <w:szCs w:val="22"/>
          <w:lang w:val="en-NZ"/>
        </w:rPr>
        <w:t>, if necessary,</w:t>
      </w:r>
      <w:r w:rsidRPr="00D80A5F">
        <w:rPr>
          <w:rFonts w:asciiTheme="majorHAnsi" w:hAnsiTheme="majorHAnsi"/>
          <w:szCs w:val="22"/>
          <w:lang w:val="en-NZ"/>
        </w:rPr>
        <w:t xml:space="preserve"> forward copies of DMC recommendations and the responses to those recommendations to the HRC </w:t>
      </w:r>
      <w:r w:rsidRPr="00D80A5F">
        <w:rPr>
          <w:rFonts w:asciiTheme="majorHAnsi" w:hAnsiTheme="majorHAnsi"/>
          <w:b/>
          <w:i/>
          <w:szCs w:val="22"/>
          <w:highlight w:val="yellow"/>
          <w:lang w:val="en-NZ"/>
        </w:rPr>
        <w:t>[or insert other primary trial sponsor]</w:t>
      </w:r>
      <w:r w:rsidRPr="00D80A5F">
        <w:rPr>
          <w:rFonts w:asciiTheme="majorHAnsi" w:hAnsiTheme="majorHAnsi"/>
          <w:b/>
          <w:i/>
          <w:szCs w:val="22"/>
          <w:lang w:val="en-NZ"/>
        </w:rPr>
        <w:t xml:space="preserve"> </w:t>
      </w:r>
      <w:r w:rsidRPr="00D80A5F">
        <w:rPr>
          <w:rFonts w:asciiTheme="majorHAnsi" w:hAnsiTheme="majorHAnsi"/>
          <w:szCs w:val="22"/>
          <w:lang w:val="en-NZ"/>
        </w:rPr>
        <w:t>(as primary trial sponsor) and the appropriate Ethics Committee, along with a brief comment on DMC concurrence with the response. (In particular where DMC recommendations are not adopted</w:t>
      </w:r>
      <w:r w:rsidR="00590F81">
        <w:rPr>
          <w:rFonts w:asciiTheme="majorHAnsi" w:hAnsiTheme="majorHAnsi"/>
          <w:szCs w:val="22"/>
          <w:lang w:val="en-NZ"/>
        </w:rPr>
        <w:t>,</w:t>
      </w:r>
      <w:r w:rsidRPr="00D80A5F">
        <w:rPr>
          <w:rFonts w:asciiTheme="majorHAnsi" w:hAnsiTheme="majorHAnsi"/>
          <w:szCs w:val="22"/>
          <w:lang w:val="en-NZ"/>
        </w:rPr>
        <w:t xml:space="preserve"> the DMC will comment on whether or not they consider the justification provided by the SC adequate). </w:t>
      </w:r>
    </w:p>
    <w:p w14:paraId="1BC81F36" w14:textId="77777777" w:rsidR="00D14C32" w:rsidRPr="00D80A5F" w:rsidRDefault="00D14C32" w:rsidP="0062307A">
      <w:pPr>
        <w:pStyle w:val="StyleBookAntiqua11ptJustifiedAfter6pt"/>
        <w:contextualSpacing/>
        <w:jc w:val="left"/>
        <w:rPr>
          <w:rFonts w:asciiTheme="majorHAnsi" w:hAnsiTheme="majorHAnsi"/>
          <w:szCs w:val="22"/>
          <w:lang w:val="en-NZ"/>
        </w:rPr>
      </w:pPr>
    </w:p>
    <w:p w14:paraId="676222C5" w14:textId="77777777" w:rsidR="00D14C32" w:rsidRPr="00D80A5F" w:rsidRDefault="00D14C32" w:rsidP="0062307A">
      <w:pPr>
        <w:pStyle w:val="StyleBookAntiqua11ptJustifiedAfter6pt"/>
        <w:contextualSpacing/>
        <w:jc w:val="left"/>
        <w:rPr>
          <w:rFonts w:asciiTheme="majorHAnsi" w:hAnsiTheme="majorHAnsi"/>
          <w:szCs w:val="22"/>
          <w:lang w:val="en-NZ"/>
        </w:rPr>
      </w:pPr>
      <w:r w:rsidRPr="00D80A5F">
        <w:rPr>
          <w:rFonts w:asciiTheme="majorHAnsi" w:hAnsiTheme="majorHAnsi"/>
          <w:szCs w:val="22"/>
          <w:lang w:val="en-NZ"/>
        </w:rPr>
        <w:t xml:space="preserve">The DMC </w:t>
      </w:r>
      <w:r w:rsidR="0066534E" w:rsidRPr="00D80A5F">
        <w:rPr>
          <w:rFonts w:asciiTheme="majorHAnsi" w:hAnsiTheme="majorHAnsi"/>
          <w:szCs w:val="22"/>
          <w:lang w:val="en-NZ"/>
        </w:rPr>
        <w:t>must</w:t>
      </w:r>
      <w:r w:rsidRPr="00D80A5F">
        <w:rPr>
          <w:rFonts w:asciiTheme="majorHAnsi" w:hAnsiTheme="majorHAnsi"/>
          <w:szCs w:val="22"/>
          <w:lang w:val="en-NZ"/>
        </w:rPr>
        <w:t xml:space="preserve"> be notified, via the Secretary of the DMC, of all </w:t>
      </w:r>
      <w:r w:rsidR="0066534E" w:rsidRPr="00D80A5F">
        <w:rPr>
          <w:rFonts w:asciiTheme="majorHAnsi" w:hAnsiTheme="majorHAnsi"/>
          <w:szCs w:val="22"/>
          <w:lang w:val="en-NZ"/>
        </w:rPr>
        <w:t xml:space="preserve">proposed </w:t>
      </w:r>
      <w:r w:rsidRPr="00D80A5F">
        <w:rPr>
          <w:rFonts w:asciiTheme="majorHAnsi" w:hAnsiTheme="majorHAnsi"/>
          <w:szCs w:val="22"/>
          <w:lang w:val="en-NZ"/>
        </w:rPr>
        <w:t>changes to the protocol or to study conduct.  DMC consensus must be sought on all substantive changes to the protocol or study conduct prior to their implementation.</w:t>
      </w:r>
    </w:p>
    <w:p w14:paraId="3ADCDCB3" w14:textId="77777777" w:rsidR="00D14C32" w:rsidRPr="00D80A5F" w:rsidRDefault="00D14C32" w:rsidP="0062307A">
      <w:pPr>
        <w:pStyle w:val="StyleBookAntiqua11ptJustifiedAfter6pt"/>
        <w:contextualSpacing/>
        <w:jc w:val="left"/>
        <w:rPr>
          <w:rFonts w:asciiTheme="majorHAnsi" w:hAnsiTheme="majorHAnsi"/>
          <w:szCs w:val="22"/>
          <w:lang w:val="en-NZ"/>
        </w:rPr>
      </w:pPr>
    </w:p>
    <w:p w14:paraId="460B7F8A" w14:textId="77777777" w:rsidR="00D14C32" w:rsidRPr="00D80A5F" w:rsidRDefault="00D14C32" w:rsidP="0062307A">
      <w:pPr>
        <w:pStyle w:val="StyleBookAntiqua11ptJustifiedAfter6pt"/>
        <w:contextualSpacing/>
        <w:jc w:val="left"/>
        <w:rPr>
          <w:rFonts w:asciiTheme="majorHAnsi" w:hAnsiTheme="majorHAnsi"/>
          <w:szCs w:val="22"/>
          <w:lang w:val="en-NZ"/>
        </w:rPr>
      </w:pPr>
      <w:r w:rsidRPr="00D80A5F">
        <w:rPr>
          <w:rFonts w:asciiTheme="majorHAnsi" w:hAnsiTheme="majorHAnsi"/>
          <w:szCs w:val="22"/>
          <w:lang w:val="en-NZ"/>
        </w:rPr>
        <w:t xml:space="preserve">The SC may communicate information to their senior management. Information in the Open Report and any DMC recommended alterations to study conduct or early trial termination in instances in which the SC </w:t>
      </w:r>
      <w:proofErr w:type="gramStart"/>
      <w:r w:rsidRPr="00D80A5F">
        <w:rPr>
          <w:rFonts w:asciiTheme="majorHAnsi" w:hAnsiTheme="majorHAnsi"/>
          <w:szCs w:val="22"/>
          <w:lang w:val="en-NZ"/>
        </w:rPr>
        <w:t>is in agreement</w:t>
      </w:r>
      <w:proofErr w:type="gramEnd"/>
      <w:r w:rsidRPr="00D80A5F">
        <w:rPr>
          <w:rFonts w:asciiTheme="majorHAnsi" w:hAnsiTheme="majorHAnsi"/>
          <w:szCs w:val="22"/>
          <w:lang w:val="en-NZ"/>
        </w:rPr>
        <w:t xml:space="preserve"> with the recommendation may be disclosed.  The SC </w:t>
      </w:r>
      <w:r w:rsidRPr="00D80A5F">
        <w:rPr>
          <w:rFonts w:asciiTheme="majorHAnsi" w:hAnsiTheme="majorHAnsi"/>
          <w:szCs w:val="22"/>
          <w:lang w:val="en-NZ"/>
        </w:rPr>
        <w:lastRenderedPageBreak/>
        <w:t>will maintain confidentiality of all information it received other than that contain in the Open Reports until after the trial is completed or until a decision for early termination has been made.</w:t>
      </w:r>
    </w:p>
    <w:p w14:paraId="4228BA08" w14:textId="77777777" w:rsidR="004C2494" w:rsidRDefault="004C2494" w:rsidP="0062307A">
      <w:pPr>
        <w:pStyle w:val="StyleHeading1BookAntiqua12ptJustifiedBefore6pt"/>
        <w:spacing w:before="0" w:after="0"/>
        <w:contextualSpacing/>
        <w:jc w:val="left"/>
        <w:rPr>
          <w:rFonts w:asciiTheme="majorHAnsi" w:hAnsiTheme="majorHAnsi"/>
          <w:sz w:val="22"/>
          <w:szCs w:val="22"/>
          <w:lang w:val="en-NZ"/>
        </w:rPr>
      </w:pPr>
    </w:p>
    <w:p w14:paraId="2F75AA23" w14:textId="77777777" w:rsidR="00D14C32" w:rsidRPr="00D80A5F" w:rsidRDefault="00D14C32" w:rsidP="0062307A">
      <w:pPr>
        <w:pStyle w:val="StyleHeading1BookAntiqua12ptJustifiedBefore6pt"/>
        <w:spacing w:before="0" w:after="0"/>
        <w:contextualSpacing/>
        <w:jc w:val="left"/>
        <w:rPr>
          <w:rFonts w:asciiTheme="majorHAnsi" w:hAnsiTheme="majorHAnsi"/>
          <w:sz w:val="22"/>
          <w:szCs w:val="22"/>
          <w:lang w:val="en-NZ"/>
        </w:rPr>
      </w:pPr>
      <w:r w:rsidRPr="00D80A5F">
        <w:rPr>
          <w:rFonts w:asciiTheme="majorHAnsi" w:hAnsiTheme="majorHAnsi"/>
          <w:sz w:val="22"/>
          <w:szCs w:val="22"/>
          <w:lang w:val="en-NZ"/>
        </w:rPr>
        <w:t>7.6</w:t>
      </w:r>
      <w:r w:rsidRPr="00D80A5F">
        <w:rPr>
          <w:rFonts w:asciiTheme="majorHAnsi" w:hAnsiTheme="majorHAnsi"/>
          <w:sz w:val="22"/>
          <w:szCs w:val="22"/>
          <w:lang w:val="en-NZ"/>
        </w:rPr>
        <w:tab/>
        <w:t>HRC Reporting Requirements</w:t>
      </w:r>
    </w:p>
    <w:p w14:paraId="500CC366" w14:textId="77777777" w:rsidR="004C2494" w:rsidRDefault="004C2494" w:rsidP="0062307A">
      <w:pPr>
        <w:pStyle w:val="StyleHeading1BookAntiqua12ptJustifiedBefore6pt"/>
        <w:spacing w:before="0" w:after="0"/>
        <w:contextualSpacing/>
        <w:jc w:val="left"/>
        <w:rPr>
          <w:rFonts w:asciiTheme="majorHAnsi" w:hAnsiTheme="majorHAnsi"/>
          <w:b w:val="0"/>
          <w:sz w:val="22"/>
          <w:szCs w:val="22"/>
          <w:lang w:val="en-NZ"/>
        </w:rPr>
      </w:pPr>
    </w:p>
    <w:p w14:paraId="14B11339" w14:textId="77777777" w:rsidR="00D14C32" w:rsidRDefault="00D14C32" w:rsidP="0062307A">
      <w:pPr>
        <w:pStyle w:val="StyleHeading1BookAntiqua12ptJustifiedBefore6pt"/>
        <w:spacing w:before="0" w:after="0"/>
        <w:contextualSpacing/>
        <w:jc w:val="left"/>
        <w:rPr>
          <w:rFonts w:asciiTheme="majorHAnsi" w:hAnsiTheme="majorHAnsi"/>
          <w:b w:val="0"/>
          <w:sz w:val="22"/>
          <w:szCs w:val="22"/>
          <w:lang w:val="en-NZ"/>
        </w:rPr>
      </w:pPr>
      <w:r w:rsidRPr="00D80A5F">
        <w:rPr>
          <w:rFonts w:asciiTheme="majorHAnsi" w:hAnsiTheme="majorHAnsi"/>
          <w:b w:val="0"/>
          <w:sz w:val="22"/>
          <w:szCs w:val="22"/>
          <w:lang w:val="en-NZ"/>
        </w:rPr>
        <w:t xml:space="preserve">Each meeting of a trial-specific DMC will be reported to the HRC in the DMCC minutes, as meetings of the DMCC will coincide with trial-specific DMC meetings.  The meeting will be noted as ‘The DMCC took part in the </w:t>
      </w:r>
      <w:r w:rsidRPr="00D80A5F">
        <w:rPr>
          <w:rFonts w:asciiTheme="majorHAnsi" w:hAnsiTheme="majorHAnsi"/>
          <w:i/>
          <w:sz w:val="22"/>
          <w:szCs w:val="22"/>
          <w:highlight w:val="yellow"/>
          <w:lang w:val="en-NZ"/>
        </w:rPr>
        <w:t>[insert trial name]</w:t>
      </w:r>
      <w:r w:rsidRPr="00D80A5F">
        <w:rPr>
          <w:rFonts w:asciiTheme="majorHAnsi" w:hAnsiTheme="majorHAnsi"/>
          <w:b w:val="0"/>
          <w:sz w:val="22"/>
          <w:szCs w:val="22"/>
          <w:lang w:val="en-NZ"/>
        </w:rPr>
        <w:t xml:space="preserve"> DMC and will send recommendations by letter.’  Any recommendation to stop a trial must be reported to the HRC Board.</w:t>
      </w:r>
    </w:p>
    <w:p w14:paraId="683B2C26" w14:textId="77777777" w:rsidR="0055340C" w:rsidRPr="00D80A5F" w:rsidRDefault="0055340C" w:rsidP="0062307A">
      <w:pPr>
        <w:pStyle w:val="StyleHeading1BookAntiqua12ptJustifiedBefore6pt"/>
        <w:spacing w:before="0" w:after="0"/>
        <w:contextualSpacing/>
        <w:jc w:val="left"/>
        <w:rPr>
          <w:rFonts w:asciiTheme="majorHAnsi" w:hAnsiTheme="majorHAnsi"/>
          <w:b w:val="0"/>
          <w:sz w:val="22"/>
          <w:szCs w:val="22"/>
          <w:lang w:val="en-NZ"/>
        </w:rPr>
      </w:pPr>
    </w:p>
    <w:p w14:paraId="4119A1B8" w14:textId="77777777" w:rsidR="001F3FAF" w:rsidRDefault="00D14C32" w:rsidP="0062307A">
      <w:pPr>
        <w:pStyle w:val="StyleHeading1BookAntiqua12ptJustifiedBefore6pt"/>
        <w:spacing w:before="0" w:after="0"/>
        <w:contextualSpacing/>
        <w:jc w:val="left"/>
        <w:rPr>
          <w:rFonts w:asciiTheme="majorHAnsi" w:hAnsiTheme="majorHAnsi"/>
          <w:b w:val="0"/>
          <w:bCs w:val="0"/>
          <w:sz w:val="22"/>
          <w:szCs w:val="22"/>
          <w:lang w:val="en-NZ"/>
        </w:rPr>
      </w:pPr>
      <w:r w:rsidRPr="00D80A5F">
        <w:rPr>
          <w:rFonts w:asciiTheme="majorHAnsi" w:hAnsiTheme="majorHAnsi"/>
          <w:b w:val="0"/>
          <w:sz w:val="22"/>
          <w:szCs w:val="22"/>
          <w:lang w:val="en-NZ"/>
        </w:rPr>
        <w:t xml:space="preserve">Updates on the progress and monitoring of each trial will be provided to the DMCC at their biannual meetings. Any issues of risk to trial participants, trial integrity, or to the HRC must be raised at these meetings and, if necessary, the HRC will be informed.  </w:t>
      </w:r>
      <w:r w:rsidR="001F3FAF">
        <w:rPr>
          <w:rFonts w:asciiTheme="majorHAnsi" w:hAnsiTheme="majorHAnsi"/>
          <w:sz w:val="22"/>
          <w:szCs w:val="22"/>
          <w:lang w:val="en-NZ"/>
        </w:rPr>
        <w:br w:type="page"/>
      </w:r>
    </w:p>
    <w:p w14:paraId="0F5DE99C" w14:textId="77777777" w:rsidR="001F3FAF" w:rsidRDefault="001F3FAF" w:rsidP="0062307A">
      <w:pPr>
        <w:pStyle w:val="StyleHeading1BookAntiqua12ptJustified"/>
        <w:spacing w:before="0" w:after="0"/>
        <w:ind w:left="720" w:hanging="720"/>
        <w:contextualSpacing/>
        <w:jc w:val="left"/>
        <w:rPr>
          <w:rFonts w:asciiTheme="majorHAnsi" w:hAnsiTheme="majorHAnsi"/>
          <w:sz w:val="22"/>
          <w:szCs w:val="22"/>
          <w:lang w:val="en-NZ"/>
        </w:rPr>
      </w:pPr>
    </w:p>
    <w:p w14:paraId="20D7D061" w14:textId="77777777" w:rsidR="00D14C32" w:rsidRPr="00D80A5F" w:rsidRDefault="00D14C32" w:rsidP="0062307A">
      <w:pPr>
        <w:pStyle w:val="StyleHeading1BookAntiqua12ptJustified"/>
        <w:spacing w:before="0" w:after="0"/>
        <w:ind w:left="720" w:hanging="720"/>
        <w:contextualSpacing/>
        <w:jc w:val="left"/>
        <w:rPr>
          <w:rFonts w:asciiTheme="majorHAnsi" w:hAnsiTheme="majorHAnsi"/>
          <w:sz w:val="22"/>
          <w:szCs w:val="22"/>
          <w:lang w:val="en-NZ"/>
        </w:rPr>
      </w:pPr>
      <w:r w:rsidRPr="00D80A5F">
        <w:rPr>
          <w:rFonts w:asciiTheme="majorHAnsi" w:hAnsiTheme="majorHAnsi"/>
          <w:sz w:val="22"/>
          <w:szCs w:val="22"/>
          <w:lang w:val="en-NZ"/>
        </w:rPr>
        <w:t>8.</w:t>
      </w:r>
      <w:r w:rsidRPr="00D80A5F">
        <w:rPr>
          <w:rFonts w:asciiTheme="majorHAnsi" w:hAnsiTheme="majorHAnsi"/>
          <w:sz w:val="22"/>
          <w:szCs w:val="22"/>
          <w:lang w:val="en-NZ"/>
        </w:rPr>
        <w:tab/>
        <w:t>Statistical Monitoring Guidelines</w:t>
      </w:r>
    </w:p>
    <w:p w14:paraId="1261D063" w14:textId="77777777" w:rsidR="00C34D82" w:rsidRDefault="00C34D82" w:rsidP="0062307A">
      <w:pPr>
        <w:contextualSpacing/>
        <w:rPr>
          <w:rFonts w:asciiTheme="majorHAnsi" w:hAnsiTheme="majorHAnsi" w:cs="Arial"/>
          <w:b/>
          <w:i/>
          <w:kern w:val="32"/>
          <w:sz w:val="22"/>
          <w:szCs w:val="22"/>
          <w:highlight w:val="yellow"/>
          <w:lang w:val="en-NZ"/>
        </w:rPr>
      </w:pPr>
    </w:p>
    <w:p w14:paraId="4D8433D1" w14:textId="77777777" w:rsidR="00D14C32" w:rsidRDefault="00D14C32" w:rsidP="0062307A">
      <w:pPr>
        <w:contextualSpacing/>
        <w:rPr>
          <w:rFonts w:asciiTheme="majorHAnsi" w:hAnsiTheme="majorHAnsi" w:cs="Arial"/>
          <w:b/>
          <w:i/>
          <w:kern w:val="32"/>
          <w:sz w:val="22"/>
          <w:szCs w:val="22"/>
          <w:highlight w:val="yellow"/>
          <w:lang w:val="en-NZ"/>
        </w:rPr>
      </w:pPr>
      <w:r w:rsidRPr="00D80A5F">
        <w:rPr>
          <w:rFonts w:asciiTheme="majorHAnsi" w:hAnsiTheme="majorHAnsi" w:cs="Arial"/>
          <w:b/>
          <w:i/>
          <w:kern w:val="32"/>
          <w:sz w:val="22"/>
          <w:szCs w:val="22"/>
          <w:highlight w:val="yellow"/>
          <w:lang w:val="en-NZ"/>
        </w:rPr>
        <w:t xml:space="preserve">[This section is to be completed by the Steering Committee Statistician and is trial specific. The information should be collated from the Statistical Analysis Plan and list of Open and Closed reporting elements.] </w:t>
      </w:r>
    </w:p>
    <w:p w14:paraId="63C4A833" w14:textId="77777777" w:rsidR="001F3FAF" w:rsidRPr="00D80A5F" w:rsidRDefault="001F3FAF" w:rsidP="0062307A">
      <w:pPr>
        <w:contextualSpacing/>
        <w:rPr>
          <w:rFonts w:asciiTheme="majorHAnsi" w:hAnsiTheme="majorHAnsi" w:cs="Arial"/>
          <w:b/>
          <w:kern w:val="32"/>
          <w:sz w:val="22"/>
          <w:szCs w:val="22"/>
          <w:highlight w:val="yellow"/>
          <w:lang w:val="en-NZ"/>
        </w:rPr>
      </w:pPr>
    </w:p>
    <w:p w14:paraId="0A758D1D" w14:textId="77777777" w:rsidR="00D14C32" w:rsidRDefault="00D14C32" w:rsidP="0062307A">
      <w:pPr>
        <w:contextualSpacing/>
        <w:rPr>
          <w:rFonts w:asciiTheme="majorHAnsi" w:hAnsiTheme="majorHAnsi" w:cs="Arial"/>
          <w:kern w:val="32"/>
          <w:sz w:val="22"/>
          <w:szCs w:val="22"/>
          <w:highlight w:val="yellow"/>
          <w:lang w:val="en-NZ"/>
        </w:rPr>
      </w:pPr>
      <w:r w:rsidRPr="00D80A5F">
        <w:rPr>
          <w:rFonts w:asciiTheme="majorHAnsi" w:hAnsiTheme="majorHAnsi" w:cs="Arial"/>
          <w:b/>
          <w:i/>
          <w:kern w:val="32"/>
          <w:sz w:val="22"/>
          <w:szCs w:val="22"/>
          <w:highlight w:val="yellow"/>
          <w:lang w:val="en-NZ"/>
        </w:rPr>
        <w:t>[The DMC Charter should specify the statistical monitoring procedures that will be used by the DMC to guide their recommendations regarding termination or continuation of the trial.  These procedures should include guidelines relating to early termination for benefit, as well as guidelines for termination when evidence indicates the experimental intervention has an unfavourable benefit-to-risk profile.</w:t>
      </w:r>
      <w:r w:rsidRPr="00C22D49">
        <w:rPr>
          <w:rFonts w:asciiTheme="majorHAnsi" w:hAnsiTheme="majorHAnsi" w:cs="Arial"/>
          <w:b/>
          <w:i/>
          <w:kern w:val="32"/>
          <w:sz w:val="22"/>
          <w:szCs w:val="22"/>
          <w:highlight w:val="yellow"/>
          <w:lang w:val="en-NZ"/>
        </w:rPr>
        <w:t>]</w:t>
      </w:r>
    </w:p>
    <w:p w14:paraId="5AB34A2E" w14:textId="77777777" w:rsidR="001F3FAF" w:rsidRPr="00D80A5F" w:rsidRDefault="001F3FAF" w:rsidP="0062307A">
      <w:pPr>
        <w:contextualSpacing/>
        <w:rPr>
          <w:rFonts w:asciiTheme="majorHAnsi" w:hAnsiTheme="majorHAnsi" w:cs="Arial"/>
          <w:kern w:val="32"/>
          <w:sz w:val="22"/>
          <w:szCs w:val="22"/>
          <w:highlight w:val="yellow"/>
          <w:lang w:val="en-NZ"/>
        </w:rPr>
      </w:pPr>
    </w:p>
    <w:p w14:paraId="2B31ACD7" w14:textId="77777777" w:rsidR="00D14C32" w:rsidRPr="00D80A5F" w:rsidRDefault="00D14C32" w:rsidP="0062307A">
      <w:pPr>
        <w:contextualSpacing/>
        <w:rPr>
          <w:rFonts w:asciiTheme="majorHAnsi" w:hAnsiTheme="majorHAnsi" w:cs="Arial"/>
          <w:kern w:val="32"/>
          <w:sz w:val="22"/>
          <w:szCs w:val="22"/>
          <w:lang w:val="en-NZ"/>
        </w:rPr>
      </w:pPr>
      <w:r w:rsidRPr="00C22D49">
        <w:rPr>
          <w:rFonts w:asciiTheme="majorHAnsi" w:hAnsiTheme="majorHAnsi" w:cs="Arial"/>
          <w:b/>
          <w:i/>
          <w:kern w:val="32"/>
          <w:sz w:val="22"/>
          <w:szCs w:val="22"/>
          <w:highlight w:val="yellow"/>
          <w:lang w:val="en-NZ"/>
        </w:rPr>
        <w:t>[</w:t>
      </w:r>
      <w:r w:rsidRPr="00D80A5F">
        <w:rPr>
          <w:rFonts w:asciiTheme="majorHAnsi" w:hAnsiTheme="majorHAnsi" w:cs="Arial"/>
          <w:b/>
          <w:i/>
          <w:kern w:val="32"/>
          <w:sz w:val="22"/>
          <w:szCs w:val="22"/>
          <w:highlight w:val="yellow"/>
          <w:lang w:val="en-NZ"/>
        </w:rPr>
        <w:t>The DMC may also be asked to ensure procedures are properly implemented to adjust study sample size or duration of follow-up to restore power, if protocol specified event rates are inaccurate.  If so, the algorithm for doing this should be clearly specified.</w:t>
      </w:r>
      <w:r w:rsidRPr="00C22D49">
        <w:rPr>
          <w:rFonts w:asciiTheme="majorHAnsi" w:hAnsiTheme="majorHAnsi" w:cs="Arial"/>
          <w:b/>
          <w:i/>
          <w:kern w:val="32"/>
          <w:sz w:val="22"/>
          <w:szCs w:val="22"/>
          <w:highlight w:val="yellow"/>
          <w:lang w:val="en-NZ"/>
        </w:rPr>
        <w:t>]</w:t>
      </w:r>
    </w:p>
    <w:p w14:paraId="2BC07DB0" w14:textId="77777777" w:rsidR="00C34D82" w:rsidRDefault="00C34D82" w:rsidP="0062307A">
      <w:pPr>
        <w:pStyle w:val="StyleHeading1BookAntiqua12ptJustified"/>
        <w:spacing w:before="0" w:after="0"/>
        <w:ind w:left="720" w:hanging="720"/>
        <w:contextualSpacing/>
        <w:jc w:val="left"/>
        <w:rPr>
          <w:rFonts w:asciiTheme="majorHAnsi" w:hAnsiTheme="majorHAnsi"/>
          <w:sz w:val="22"/>
          <w:szCs w:val="22"/>
          <w:lang w:val="en-NZ"/>
        </w:rPr>
      </w:pPr>
    </w:p>
    <w:p w14:paraId="12A28AA7" w14:textId="77777777" w:rsidR="00D14C32" w:rsidRPr="00D80A5F" w:rsidRDefault="00D14C32" w:rsidP="0062307A">
      <w:pPr>
        <w:pStyle w:val="StyleHeading1BookAntiqua12ptJustified"/>
        <w:spacing w:before="0" w:after="0"/>
        <w:ind w:left="720" w:hanging="720"/>
        <w:contextualSpacing/>
        <w:jc w:val="left"/>
        <w:rPr>
          <w:rFonts w:asciiTheme="majorHAnsi" w:hAnsiTheme="majorHAnsi"/>
          <w:sz w:val="22"/>
          <w:szCs w:val="22"/>
          <w:lang w:val="en-NZ"/>
        </w:rPr>
      </w:pPr>
      <w:r w:rsidRPr="00D80A5F">
        <w:rPr>
          <w:rFonts w:asciiTheme="majorHAnsi" w:hAnsiTheme="majorHAnsi"/>
          <w:sz w:val="22"/>
          <w:szCs w:val="22"/>
          <w:lang w:val="en-NZ"/>
        </w:rPr>
        <w:t>9.</w:t>
      </w:r>
      <w:r w:rsidRPr="00D80A5F">
        <w:rPr>
          <w:rFonts w:asciiTheme="majorHAnsi" w:hAnsiTheme="majorHAnsi"/>
          <w:sz w:val="22"/>
          <w:szCs w:val="22"/>
          <w:lang w:val="en-NZ"/>
        </w:rPr>
        <w:tab/>
        <w:t>Content of DMC’s Open and Closed Reports</w:t>
      </w:r>
    </w:p>
    <w:p w14:paraId="00ADE79D" w14:textId="77777777" w:rsidR="004C2494" w:rsidRDefault="004C2494" w:rsidP="0062307A">
      <w:pPr>
        <w:pStyle w:val="StyleHeading1BookAntiqua12ptJustifiedBefore6pt"/>
        <w:spacing w:before="0" w:after="0"/>
        <w:contextualSpacing/>
        <w:jc w:val="left"/>
        <w:rPr>
          <w:rFonts w:asciiTheme="majorHAnsi" w:hAnsiTheme="majorHAnsi"/>
          <w:sz w:val="22"/>
          <w:szCs w:val="22"/>
          <w:lang w:val="en-NZ"/>
        </w:rPr>
      </w:pPr>
    </w:p>
    <w:p w14:paraId="2A9B1554" w14:textId="77777777" w:rsidR="00D14C32" w:rsidRPr="00D80A5F" w:rsidRDefault="00D14C32" w:rsidP="0062307A">
      <w:pPr>
        <w:pStyle w:val="StyleHeading1BookAntiqua12ptJustifiedBefore6pt"/>
        <w:spacing w:before="0" w:after="0"/>
        <w:contextualSpacing/>
        <w:jc w:val="left"/>
        <w:rPr>
          <w:rFonts w:asciiTheme="majorHAnsi" w:hAnsiTheme="majorHAnsi"/>
          <w:sz w:val="22"/>
          <w:szCs w:val="22"/>
          <w:lang w:val="en-NZ"/>
        </w:rPr>
      </w:pPr>
      <w:r w:rsidRPr="00D80A5F">
        <w:rPr>
          <w:rFonts w:asciiTheme="majorHAnsi" w:hAnsiTheme="majorHAnsi"/>
          <w:sz w:val="22"/>
          <w:szCs w:val="22"/>
          <w:lang w:val="en-NZ"/>
        </w:rPr>
        <w:t xml:space="preserve">9.1 </w:t>
      </w:r>
      <w:r w:rsidRPr="00D80A5F">
        <w:rPr>
          <w:rFonts w:asciiTheme="majorHAnsi" w:hAnsiTheme="majorHAnsi"/>
          <w:sz w:val="22"/>
          <w:szCs w:val="22"/>
          <w:lang w:val="en-NZ"/>
        </w:rPr>
        <w:tab/>
        <w:t>Open Statistical Report: An Outline</w:t>
      </w:r>
    </w:p>
    <w:p w14:paraId="1A8E0033" w14:textId="77777777" w:rsidR="00D14C32" w:rsidRPr="00D80A5F" w:rsidRDefault="00D14C32" w:rsidP="0062307A">
      <w:pPr>
        <w:ind w:left="720"/>
        <w:contextualSpacing/>
        <w:rPr>
          <w:rFonts w:asciiTheme="majorHAnsi" w:hAnsiTheme="majorHAnsi"/>
          <w:b/>
          <w:i/>
          <w:sz w:val="22"/>
          <w:szCs w:val="22"/>
          <w:lang w:val="en-NZ"/>
        </w:rPr>
      </w:pPr>
      <w:r w:rsidRPr="00D80A5F">
        <w:rPr>
          <w:rFonts w:asciiTheme="majorHAnsi" w:hAnsiTheme="majorHAnsi"/>
          <w:b/>
          <w:i/>
          <w:sz w:val="22"/>
          <w:szCs w:val="22"/>
          <w:lang w:val="en-NZ"/>
        </w:rPr>
        <w:t xml:space="preserve">[Below are some </w:t>
      </w:r>
      <w:r w:rsidR="008434F5">
        <w:rPr>
          <w:rFonts w:asciiTheme="majorHAnsi" w:hAnsiTheme="majorHAnsi"/>
          <w:b/>
          <w:i/>
          <w:sz w:val="22"/>
          <w:szCs w:val="22"/>
          <w:lang w:val="en-NZ"/>
        </w:rPr>
        <w:t xml:space="preserve">of </w:t>
      </w:r>
      <w:r w:rsidRPr="00D80A5F">
        <w:rPr>
          <w:rFonts w:asciiTheme="majorHAnsi" w:hAnsiTheme="majorHAnsi"/>
          <w:b/>
          <w:i/>
          <w:sz w:val="22"/>
          <w:szCs w:val="22"/>
          <w:lang w:val="en-NZ"/>
        </w:rPr>
        <w:t>the minimum requirements for an Open Statistical Report. These may be adapted depending on the nature, subject and duration of the trial</w:t>
      </w:r>
      <w:r w:rsidR="008434F5">
        <w:rPr>
          <w:rFonts w:asciiTheme="majorHAnsi" w:hAnsiTheme="majorHAnsi"/>
          <w:b/>
          <w:i/>
          <w:sz w:val="22"/>
          <w:szCs w:val="22"/>
          <w:lang w:val="en-NZ"/>
        </w:rPr>
        <w:t>.</w:t>
      </w:r>
      <w:r w:rsidRPr="00D80A5F">
        <w:rPr>
          <w:rFonts w:asciiTheme="majorHAnsi" w:hAnsiTheme="majorHAnsi"/>
          <w:b/>
          <w:i/>
          <w:sz w:val="22"/>
          <w:szCs w:val="22"/>
          <w:lang w:val="en-NZ"/>
        </w:rPr>
        <w:t>]</w:t>
      </w:r>
    </w:p>
    <w:p w14:paraId="54AA6AD9" w14:textId="77777777" w:rsidR="00D14C32" w:rsidRPr="00D80A5F" w:rsidRDefault="00D14C32" w:rsidP="0062307A">
      <w:pPr>
        <w:ind w:left="720"/>
        <w:contextualSpacing/>
        <w:rPr>
          <w:rFonts w:asciiTheme="majorHAnsi" w:hAnsiTheme="majorHAnsi"/>
          <w:sz w:val="22"/>
          <w:szCs w:val="22"/>
          <w:lang w:val="en-NZ"/>
        </w:rPr>
      </w:pPr>
    </w:p>
    <w:p w14:paraId="28D1DF83" w14:textId="77777777" w:rsidR="00D14C32" w:rsidRPr="00D80A5F" w:rsidRDefault="00D14C32" w:rsidP="0062307A">
      <w:pPr>
        <w:numPr>
          <w:ilvl w:val="0"/>
          <w:numId w:val="7"/>
        </w:numPr>
        <w:contextualSpacing/>
        <w:rPr>
          <w:rFonts w:asciiTheme="majorHAnsi" w:hAnsiTheme="majorHAnsi"/>
          <w:sz w:val="22"/>
          <w:szCs w:val="22"/>
          <w:lang w:val="en-NZ"/>
        </w:rPr>
      </w:pPr>
      <w:r w:rsidRPr="00D80A5F">
        <w:rPr>
          <w:rFonts w:asciiTheme="majorHAnsi" w:hAnsiTheme="majorHAnsi"/>
          <w:sz w:val="22"/>
          <w:szCs w:val="22"/>
          <w:lang w:val="en-NZ"/>
        </w:rPr>
        <w:t>One-page outline of the study design, possibly with a schema</w:t>
      </w:r>
    </w:p>
    <w:p w14:paraId="16786A20" w14:textId="77777777" w:rsidR="00D14C32" w:rsidRPr="00D80A5F" w:rsidRDefault="00D14C32" w:rsidP="0062307A">
      <w:pPr>
        <w:numPr>
          <w:ilvl w:val="0"/>
          <w:numId w:val="8"/>
        </w:numPr>
        <w:contextualSpacing/>
        <w:rPr>
          <w:rFonts w:asciiTheme="majorHAnsi" w:hAnsiTheme="majorHAnsi"/>
          <w:sz w:val="22"/>
          <w:szCs w:val="22"/>
          <w:lang w:val="en-NZ"/>
        </w:rPr>
      </w:pPr>
      <w:r w:rsidRPr="00D80A5F">
        <w:rPr>
          <w:rFonts w:asciiTheme="majorHAnsi" w:hAnsiTheme="majorHAnsi"/>
          <w:sz w:val="22"/>
          <w:szCs w:val="22"/>
          <w:lang w:val="en-NZ"/>
        </w:rPr>
        <w:t>Statistical commentary explaining issues presented in Open Report figures and table</w:t>
      </w:r>
    </w:p>
    <w:p w14:paraId="248C16AF" w14:textId="77777777" w:rsidR="00D14C32" w:rsidRPr="00D80A5F" w:rsidRDefault="00D14C32" w:rsidP="0062307A">
      <w:pPr>
        <w:numPr>
          <w:ilvl w:val="0"/>
          <w:numId w:val="9"/>
        </w:numPr>
        <w:contextualSpacing/>
        <w:rPr>
          <w:rFonts w:asciiTheme="majorHAnsi" w:hAnsiTheme="majorHAnsi"/>
          <w:sz w:val="22"/>
          <w:szCs w:val="22"/>
          <w:lang w:val="en-NZ"/>
        </w:rPr>
      </w:pPr>
      <w:r w:rsidRPr="00D80A5F">
        <w:rPr>
          <w:rFonts w:asciiTheme="majorHAnsi" w:hAnsiTheme="majorHAnsi"/>
          <w:sz w:val="22"/>
          <w:szCs w:val="22"/>
          <w:lang w:val="en-NZ"/>
        </w:rPr>
        <w:t>DMC monitoring plan and summary of Open Report data presented at prior DMC meetings</w:t>
      </w:r>
    </w:p>
    <w:p w14:paraId="2D4EEEDF" w14:textId="77777777" w:rsidR="00D14C32" w:rsidRPr="00D80A5F" w:rsidRDefault="00D14C32" w:rsidP="0062307A">
      <w:pPr>
        <w:numPr>
          <w:ilvl w:val="0"/>
          <w:numId w:val="10"/>
        </w:numPr>
        <w:contextualSpacing/>
        <w:rPr>
          <w:rFonts w:asciiTheme="majorHAnsi" w:hAnsiTheme="majorHAnsi"/>
          <w:sz w:val="22"/>
          <w:szCs w:val="22"/>
          <w:lang w:val="en-NZ"/>
        </w:rPr>
      </w:pPr>
      <w:r w:rsidRPr="00D80A5F">
        <w:rPr>
          <w:rFonts w:asciiTheme="majorHAnsi" w:hAnsiTheme="majorHAnsi"/>
          <w:sz w:val="22"/>
          <w:szCs w:val="22"/>
          <w:lang w:val="en-NZ"/>
        </w:rPr>
        <w:t>Major protocol changes</w:t>
      </w:r>
    </w:p>
    <w:p w14:paraId="482EBCCC" w14:textId="77777777" w:rsidR="00D14C32" w:rsidRPr="00D80A5F" w:rsidRDefault="00D14C32" w:rsidP="0062307A">
      <w:pPr>
        <w:numPr>
          <w:ilvl w:val="0"/>
          <w:numId w:val="11"/>
        </w:numPr>
        <w:contextualSpacing/>
        <w:rPr>
          <w:rFonts w:asciiTheme="majorHAnsi" w:hAnsiTheme="majorHAnsi"/>
          <w:sz w:val="22"/>
          <w:szCs w:val="22"/>
          <w:lang w:val="en-NZ"/>
        </w:rPr>
      </w:pPr>
      <w:r w:rsidRPr="00D80A5F">
        <w:rPr>
          <w:rFonts w:asciiTheme="majorHAnsi" w:hAnsiTheme="majorHAnsi"/>
          <w:sz w:val="22"/>
          <w:szCs w:val="22"/>
          <w:lang w:val="en-NZ"/>
        </w:rPr>
        <w:t>Information on patient screening</w:t>
      </w:r>
    </w:p>
    <w:p w14:paraId="440DCB81" w14:textId="77777777" w:rsidR="00D14C32" w:rsidRPr="00D80A5F" w:rsidRDefault="00D14C32" w:rsidP="0062307A">
      <w:pPr>
        <w:numPr>
          <w:ilvl w:val="0"/>
          <w:numId w:val="12"/>
        </w:numPr>
        <w:contextualSpacing/>
        <w:rPr>
          <w:rFonts w:asciiTheme="majorHAnsi" w:hAnsiTheme="majorHAnsi"/>
          <w:sz w:val="22"/>
          <w:szCs w:val="22"/>
          <w:lang w:val="en-NZ"/>
        </w:rPr>
      </w:pPr>
      <w:r w:rsidRPr="00D80A5F">
        <w:rPr>
          <w:rFonts w:asciiTheme="majorHAnsi" w:hAnsiTheme="majorHAnsi"/>
          <w:sz w:val="22"/>
          <w:szCs w:val="22"/>
          <w:lang w:val="en-NZ"/>
        </w:rPr>
        <w:t>Study accrual by month and by institution</w:t>
      </w:r>
    </w:p>
    <w:p w14:paraId="6044F532" w14:textId="77777777" w:rsidR="00D14C32" w:rsidRPr="00D80A5F" w:rsidRDefault="00D14C32" w:rsidP="0062307A">
      <w:pPr>
        <w:numPr>
          <w:ilvl w:val="0"/>
          <w:numId w:val="13"/>
        </w:numPr>
        <w:contextualSpacing/>
        <w:rPr>
          <w:rFonts w:asciiTheme="majorHAnsi" w:hAnsiTheme="majorHAnsi"/>
          <w:sz w:val="22"/>
          <w:szCs w:val="22"/>
          <w:lang w:val="en-NZ"/>
        </w:rPr>
      </w:pPr>
      <w:r w:rsidRPr="00D80A5F">
        <w:rPr>
          <w:rFonts w:asciiTheme="majorHAnsi" w:hAnsiTheme="majorHAnsi"/>
          <w:sz w:val="22"/>
          <w:szCs w:val="22"/>
          <w:lang w:val="en-NZ"/>
        </w:rPr>
        <w:t>Eligibility violations</w:t>
      </w:r>
    </w:p>
    <w:p w14:paraId="507F5721" w14:textId="77777777" w:rsidR="00D14C32" w:rsidRPr="00D80A5F" w:rsidRDefault="00D14C32" w:rsidP="0062307A">
      <w:pPr>
        <w:numPr>
          <w:ilvl w:val="0"/>
          <w:numId w:val="14"/>
        </w:numPr>
        <w:contextualSpacing/>
        <w:rPr>
          <w:rFonts w:asciiTheme="majorHAnsi" w:hAnsiTheme="majorHAnsi"/>
          <w:sz w:val="22"/>
          <w:szCs w:val="22"/>
          <w:lang w:val="en-NZ"/>
        </w:rPr>
      </w:pPr>
      <w:r w:rsidRPr="00D80A5F">
        <w:rPr>
          <w:rFonts w:asciiTheme="majorHAnsi" w:hAnsiTheme="majorHAnsi"/>
          <w:sz w:val="22"/>
          <w:szCs w:val="22"/>
          <w:lang w:val="en-NZ"/>
        </w:rPr>
        <w:t>Baseline characteristics (pooled by treatment regimen)</w:t>
      </w:r>
    </w:p>
    <w:p w14:paraId="403E7045" w14:textId="77777777" w:rsidR="00D14C32" w:rsidRPr="00D80A5F" w:rsidRDefault="00D14C32" w:rsidP="0062307A">
      <w:pPr>
        <w:numPr>
          <w:ilvl w:val="1"/>
          <w:numId w:val="34"/>
        </w:numPr>
        <w:tabs>
          <w:tab w:val="left" w:pos="360"/>
        </w:tabs>
        <w:contextualSpacing/>
        <w:rPr>
          <w:rFonts w:asciiTheme="majorHAnsi" w:hAnsiTheme="majorHAnsi"/>
          <w:sz w:val="22"/>
          <w:szCs w:val="22"/>
          <w:lang w:val="en-NZ"/>
        </w:rPr>
      </w:pPr>
      <w:r w:rsidRPr="00D80A5F">
        <w:rPr>
          <w:rFonts w:asciiTheme="majorHAnsi" w:hAnsiTheme="majorHAnsi"/>
          <w:sz w:val="22"/>
          <w:szCs w:val="22"/>
          <w:lang w:val="en-NZ"/>
        </w:rPr>
        <w:t>Demographics</w:t>
      </w:r>
    </w:p>
    <w:p w14:paraId="3665D465" w14:textId="77777777" w:rsidR="00D14C32" w:rsidRPr="00D80A5F" w:rsidRDefault="00D14C32" w:rsidP="0062307A">
      <w:pPr>
        <w:numPr>
          <w:ilvl w:val="1"/>
          <w:numId w:val="34"/>
        </w:numPr>
        <w:tabs>
          <w:tab w:val="left" w:pos="360"/>
        </w:tabs>
        <w:contextualSpacing/>
        <w:rPr>
          <w:rFonts w:asciiTheme="majorHAnsi" w:hAnsiTheme="majorHAnsi"/>
          <w:sz w:val="22"/>
          <w:szCs w:val="22"/>
          <w:lang w:val="en-NZ"/>
        </w:rPr>
      </w:pPr>
      <w:r w:rsidRPr="00D80A5F">
        <w:rPr>
          <w:rFonts w:asciiTheme="majorHAnsi" w:hAnsiTheme="majorHAnsi"/>
          <w:sz w:val="22"/>
          <w:szCs w:val="22"/>
          <w:lang w:val="en-NZ"/>
        </w:rPr>
        <w:t>Laboratory values and other measurements</w:t>
      </w:r>
    </w:p>
    <w:p w14:paraId="7B91EB8C" w14:textId="77777777" w:rsidR="00D14C32" w:rsidRPr="00D80A5F" w:rsidRDefault="00D14C32" w:rsidP="0062307A">
      <w:pPr>
        <w:numPr>
          <w:ilvl w:val="1"/>
          <w:numId w:val="34"/>
        </w:numPr>
        <w:tabs>
          <w:tab w:val="left" w:pos="360"/>
        </w:tabs>
        <w:contextualSpacing/>
        <w:rPr>
          <w:rFonts w:asciiTheme="majorHAnsi" w:hAnsiTheme="majorHAnsi"/>
          <w:sz w:val="22"/>
          <w:szCs w:val="22"/>
          <w:lang w:val="en-NZ"/>
        </w:rPr>
      </w:pPr>
      <w:r w:rsidRPr="00D80A5F">
        <w:rPr>
          <w:rFonts w:asciiTheme="majorHAnsi" w:hAnsiTheme="majorHAnsi"/>
          <w:sz w:val="22"/>
          <w:szCs w:val="22"/>
          <w:lang w:val="en-NZ"/>
        </w:rPr>
        <w:t>Previous treatment usage and other similar information</w:t>
      </w:r>
    </w:p>
    <w:p w14:paraId="2806574B" w14:textId="77777777" w:rsidR="00D14C32" w:rsidRPr="00D80A5F" w:rsidRDefault="00D14C32" w:rsidP="0062307A">
      <w:pPr>
        <w:numPr>
          <w:ilvl w:val="0"/>
          <w:numId w:val="15"/>
        </w:numPr>
        <w:contextualSpacing/>
        <w:rPr>
          <w:rFonts w:asciiTheme="majorHAnsi" w:hAnsiTheme="majorHAnsi"/>
          <w:sz w:val="22"/>
          <w:szCs w:val="22"/>
          <w:lang w:val="en-NZ"/>
        </w:rPr>
      </w:pPr>
      <w:r w:rsidRPr="00D80A5F">
        <w:rPr>
          <w:rFonts w:asciiTheme="majorHAnsi" w:hAnsiTheme="majorHAnsi"/>
          <w:sz w:val="22"/>
          <w:szCs w:val="22"/>
          <w:lang w:val="en-NZ"/>
        </w:rPr>
        <w:t>Days between randomisation and initiation of treatment</w:t>
      </w:r>
    </w:p>
    <w:p w14:paraId="164F8E6C" w14:textId="77777777" w:rsidR="00D14C32" w:rsidRPr="00D80A5F" w:rsidRDefault="00D14C32" w:rsidP="0062307A">
      <w:pPr>
        <w:numPr>
          <w:ilvl w:val="0"/>
          <w:numId w:val="16"/>
        </w:numPr>
        <w:contextualSpacing/>
        <w:rPr>
          <w:rFonts w:asciiTheme="majorHAnsi" w:hAnsiTheme="majorHAnsi"/>
          <w:sz w:val="22"/>
          <w:szCs w:val="22"/>
          <w:lang w:val="en-NZ"/>
        </w:rPr>
      </w:pPr>
      <w:r w:rsidRPr="00D80A5F">
        <w:rPr>
          <w:rFonts w:asciiTheme="majorHAnsi" w:hAnsiTheme="majorHAnsi"/>
          <w:sz w:val="22"/>
          <w:szCs w:val="22"/>
          <w:lang w:val="en-NZ"/>
        </w:rPr>
        <w:t>Adherence to medication schedule (pooled by treatment regimen)</w:t>
      </w:r>
    </w:p>
    <w:p w14:paraId="0517853A" w14:textId="77777777" w:rsidR="00D14C32" w:rsidRPr="00D80A5F" w:rsidRDefault="00D14C32" w:rsidP="0062307A">
      <w:pPr>
        <w:numPr>
          <w:ilvl w:val="0"/>
          <w:numId w:val="17"/>
        </w:numPr>
        <w:contextualSpacing/>
        <w:rPr>
          <w:rFonts w:asciiTheme="majorHAnsi" w:hAnsiTheme="majorHAnsi"/>
          <w:sz w:val="22"/>
          <w:szCs w:val="22"/>
          <w:lang w:val="en-NZ"/>
        </w:rPr>
      </w:pPr>
      <w:r w:rsidRPr="00D80A5F">
        <w:rPr>
          <w:rFonts w:asciiTheme="majorHAnsi" w:hAnsiTheme="majorHAnsi"/>
          <w:sz w:val="22"/>
          <w:szCs w:val="22"/>
          <w:lang w:val="en-NZ"/>
        </w:rPr>
        <w:t>Attendance at scheduled visits (pooled by treatment regimen)</w:t>
      </w:r>
    </w:p>
    <w:p w14:paraId="725EBA30" w14:textId="77777777" w:rsidR="00D14C32" w:rsidRPr="00D80A5F" w:rsidRDefault="00D14C32" w:rsidP="0062307A">
      <w:pPr>
        <w:numPr>
          <w:ilvl w:val="0"/>
          <w:numId w:val="18"/>
        </w:numPr>
        <w:contextualSpacing/>
        <w:rPr>
          <w:rFonts w:asciiTheme="majorHAnsi" w:hAnsiTheme="majorHAnsi"/>
          <w:sz w:val="22"/>
          <w:szCs w:val="22"/>
          <w:lang w:val="en-NZ"/>
        </w:rPr>
      </w:pPr>
      <w:r w:rsidRPr="00D80A5F">
        <w:rPr>
          <w:rFonts w:asciiTheme="majorHAnsi" w:hAnsiTheme="majorHAnsi"/>
          <w:sz w:val="22"/>
          <w:szCs w:val="22"/>
          <w:lang w:val="en-NZ"/>
        </w:rPr>
        <w:t>Reporting delays for key events (pooled by treatment regimen)</w:t>
      </w:r>
    </w:p>
    <w:p w14:paraId="3719C584" w14:textId="77777777" w:rsidR="00D14C32" w:rsidRPr="00D80A5F" w:rsidRDefault="00D14C32" w:rsidP="0062307A">
      <w:pPr>
        <w:numPr>
          <w:ilvl w:val="0"/>
          <w:numId w:val="19"/>
        </w:numPr>
        <w:contextualSpacing/>
        <w:rPr>
          <w:rFonts w:asciiTheme="majorHAnsi" w:hAnsiTheme="majorHAnsi"/>
          <w:sz w:val="22"/>
          <w:szCs w:val="22"/>
          <w:lang w:val="en-NZ"/>
        </w:rPr>
      </w:pPr>
      <w:r w:rsidRPr="00D80A5F">
        <w:rPr>
          <w:rFonts w:asciiTheme="majorHAnsi" w:hAnsiTheme="majorHAnsi"/>
          <w:sz w:val="22"/>
          <w:szCs w:val="22"/>
          <w:lang w:val="en-NZ"/>
        </w:rPr>
        <w:t>Length of follow-up data available (pooled by treatment regimen)</w:t>
      </w:r>
    </w:p>
    <w:p w14:paraId="72BB1904" w14:textId="77777777" w:rsidR="00D14C32" w:rsidRPr="00D80A5F" w:rsidRDefault="00D14C32" w:rsidP="0062307A">
      <w:pPr>
        <w:numPr>
          <w:ilvl w:val="0"/>
          <w:numId w:val="20"/>
        </w:numPr>
        <w:contextualSpacing/>
        <w:rPr>
          <w:rFonts w:asciiTheme="majorHAnsi" w:hAnsiTheme="majorHAnsi"/>
          <w:sz w:val="22"/>
          <w:szCs w:val="22"/>
          <w:lang w:val="en-NZ"/>
        </w:rPr>
      </w:pPr>
      <w:r w:rsidRPr="00D80A5F">
        <w:rPr>
          <w:rFonts w:asciiTheme="majorHAnsi" w:hAnsiTheme="majorHAnsi"/>
          <w:sz w:val="22"/>
          <w:szCs w:val="22"/>
          <w:lang w:val="en-NZ"/>
        </w:rPr>
        <w:t>Participant treatment and study status (pooled by treatment regimen)</w:t>
      </w:r>
    </w:p>
    <w:p w14:paraId="0EBB93E9" w14:textId="77777777" w:rsidR="00D14C32" w:rsidRPr="00D80A5F" w:rsidRDefault="00D14C32" w:rsidP="0062307A">
      <w:pPr>
        <w:numPr>
          <w:ilvl w:val="0"/>
          <w:numId w:val="20"/>
        </w:numPr>
        <w:contextualSpacing/>
        <w:rPr>
          <w:rFonts w:asciiTheme="majorHAnsi" w:hAnsiTheme="majorHAnsi"/>
          <w:sz w:val="22"/>
          <w:szCs w:val="22"/>
          <w:lang w:val="en-NZ"/>
        </w:rPr>
      </w:pPr>
      <w:r w:rsidRPr="00D80A5F">
        <w:rPr>
          <w:rFonts w:asciiTheme="majorHAnsi" w:hAnsiTheme="majorHAnsi"/>
          <w:sz w:val="22"/>
          <w:szCs w:val="22"/>
          <w:lang w:val="en-NZ"/>
        </w:rPr>
        <w:t>Completeness of data (pooled by treatment regimen)</w:t>
      </w:r>
    </w:p>
    <w:p w14:paraId="4D260306" w14:textId="77777777" w:rsidR="00D14C32" w:rsidRPr="00D80A5F" w:rsidRDefault="00D14C32" w:rsidP="0062307A">
      <w:pPr>
        <w:ind w:left="720"/>
        <w:contextualSpacing/>
        <w:rPr>
          <w:rFonts w:asciiTheme="majorHAnsi" w:hAnsiTheme="majorHAnsi"/>
          <w:sz w:val="22"/>
          <w:szCs w:val="22"/>
          <w:lang w:val="en-NZ"/>
        </w:rPr>
      </w:pPr>
    </w:p>
    <w:p w14:paraId="464ECB8E" w14:textId="77777777" w:rsidR="00D14C32" w:rsidRPr="00D80A5F" w:rsidRDefault="00D14C32" w:rsidP="0062307A">
      <w:pPr>
        <w:pStyle w:val="StyleHeading1BookAntiqua12ptJustifiedBefore6pt"/>
        <w:spacing w:after="0"/>
        <w:contextualSpacing/>
        <w:jc w:val="left"/>
        <w:rPr>
          <w:rFonts w:asciiTheme="majorHAnsi" w:hAnsiTheme="majorHAnsi"/>
          <w:sz w:val="22"/>
          <w:szCs w:val="22"/>
          <w:lang w:val="en-NZ"/>
        </w:rPr>
      </w:pPr>
      <w:r w:rsidRPr="00D80A5F">
        <w:rPr>
          <w:rFonts w:asciiTheme="majorHAnsi" w:hAnsiTheme="majorHAnsi"/>
          <w:sz w:val="22"/>
          <w:szCs w:val="22"/>
          <w:lang w:val="en-NZ"/>
        </w:rPr>
        <w:t xml:space="preserve">9.2 </w:t>
      </w:r>
      <w:r w:rsidRPr="00D80A5F">
        <w:rPr>
          <w:rFonts w:asciiTheme="majorHAnsi" w:hAnsiTheme="majorHAnsi"/>
          <w:sz w:val="22"/>
          <w:szCs w:val="22"/>
          <w:lang w:val="en-NZ"/>
        </w:rPr>
        <w:tab/>
        <w:t>Closed Statistical Report: An Outline</w:t>
      </w:r>
    </w:p>
    <w:p w14:paraId="57E3E046" w14:textId="77777777" w:rsidR="00D14C32" w:rsidRPr="00D80A5F" w:rsidRDefault="00D14C32" w:rsidP="0062307A">
      <w:pPr>
        <w:ind w:left="720"/>
        <w:contextualSpacing/>
        <w:rPr>
          <w:rFonts w:asciiTheme="majorHAnsi" w:hAnsiTheme="majorHAnsi"/>
          <w:b/>
          <w:i/>
          <w:sz w:val="22"/>
          <w:szCs w:val="22"/>
          <w:lang w:val="en-NZ"/>
        </w:rPr>
      </w:pPr>
      <w:r w:rsidRPr="00D80A5F">
        <w:rPr>
          <w:rFonts w:asciiTheme="majorHAnsi" w:hAnsiTheme="majorHAnsi"/>
          <w:b/>
          <w:i/>
          <w:sz w:val="22"/>
          <w:szCs w:val="22"/>
          <w:lang w:val="en-NZ"/>
        </w:rPr>
        <w:t xml:space="preserve">[Below are some </w:t>
      </w:r>
      <w:r w:rsidR="008434F5">
        <w:rPr>
          <w:rFonts w:asciiTheme="majorHAnsi" w:hAnsiTheme="majorHAnsi"/>
          <w:b/>
          <w:i/>
          <w:sz w:val="22"/>
          <w:szCs w:val="22"/>
          <w:lang w:val="en-NZ"/>
        </w:rPr>
        <w:t xml:space="preserve">of </w:t>
      </w:r>
      <w:r w:rsidRPr="00D80A5F">
        <w:rPr>
          <w:rFonts w:asciiTheme="majorHAnsi" w:hAnsiTheme="majorHAnsi"/>
          <w:b/>
          <w:i/>
          <w:sz w:val="22"/>
          <w:szCs w:val="22"/>
          <w:lang w:val="en-NZ"/>
        </w:rPr>
        <w:t>the minimum requirements for a Closed Statistical Report. These may be adapted depending on the nature, subject and duration of the trial</w:t>
      </w:r>
      <w:r w:rsidR="008434F5">
        <w:rPr>
          <w:rFonts w:asciiTheme="majorHAnsi" w:hAnsiTheme="majorHAnsi"/>
          <w:b/>
          <w:i/>
          <w:sz w:val="22"/>
          <w:szCs w:val="22"/>
          <w:lang w:val="en-NZ"/>
        </w:rPr>
        <w:t>.</w:t>
      </w:r>
      <w:r w:rsidRPr="00D80A5F">
        <w:rPr>
          <w:rFonts w:asciiTheme="majorHAnsi" w:hAnsiTheme="majorHAnsi"/>
          <w:b/>
          <w:i/>
          <w:sz w:val="22"/>
          <w:szCs w:val="22"/>
          <w:lang w:val="en-NZ"/>
        </w:rPr>
        <w:t>]</w:t>
      </w:r>
    </w:p>
    <w:p w14:paraId="5C1FC787" w14:textId="77777777" w:rsidR="00D14C32" w:rsidRPr="00D80A5F" w:rsidRDefault="00D14C32" w:rsidP="0062307A">
      <w:pPr>
        <w:ind w:left="720"/>
        <w:contextualSpacing/>
        <w:rPr>
          <w:rFonts w:asciiTheme="majorHAnsi" w:hAnsiTheme="majorHAnsi"/>
          <w:i/>
          <w:sz w:val="22"/>
          <w:szCs w:val="22"/>
          <w:lang w:val="en-NZ"/>
        </w:rPr>
      </w:pPr>
    </w:p>
    <w:p w14:paraId="4A3667AD" w14:textId="77777777" w:rsidR="00D14C32" w:rsidRPr="00D80A5F" w:rsidRDefault="00D14C32" w:rsidP="0062307A">
      <w:pPr>
        <w:numPr>
          <w:ilvl w:val="0"/>
          <w:numId w:val="21"/>
        </w:numPr>
        <w:contextualSpacing/>
        <w:rPr>
          <w:rFonts w:asciiTheme="majorHAnsi" w:hAnsiTheme="majorHAnsi"/>
          <w:sz w:val="22"/>
          <w:szCs w:val="22"/>
          <w:lang w:val="en-NZ"/>
        </w:rPr>
      </w:pPr>
      <w:r w:rsidRPr="00D80A5F">
        <w:rPr>
          <w:rFonts w:asciiTheme="majorHAnsi" w:hAnsiTheme="majorHAnsi"/>
          <w:sz w:val="22"/>
          <w:szCs w:val="22"/>
          <w:lang w:val="en-NZ"/>
        </w:rPr>
        <w:t>Detailed statistical commentary explaining issues raised by Closed Report figures and tables (by coded treatment group, with codes sent to DMC members by a separate mailing)</w:t>
      </w:r>
    </w:p>
    <w:p w14:paraId="24342553" w14:textId="77777777" w:rsidR="00D14C32" w:rsidRPr="00D80A5F" w:rsidRDefault="00D14C32" w:rsidP="0062307A">
      <w:pPr>
        <w:numPr>
          <w:ilvl w:val="0"/>
          <w:numId w:val="22"/>
        </w:numPr>
        <w:contextualSpacing/>
        <w:rPr>
          <w:rFonts w:asciiTheme="majorHAnsi" w:hAnsiTheme="majorHAnsi"/>
          <w:sz w:val="22"/>
          <w:szCs w:val="22"/>
          <w:lang w:val="en-NZ"/>
        </w:rPr>
      </w:pPr>
      <w:r w:rsidRPr="00D80A5F">
        <w:rPr>
          <w:rFonts w:asciiTheme="majorHAnsi" w:hAnsiTheme="majorHAnsi"/>
          <w:sz w:val="22"/>
          <w:szCs w:val="22"/>
          <w:lang w:val="en-NZ"/>
        </w:rPr>
        <w:t>DMC monitoring plan and summary of Closed Report data presented at prior DMC meetings</w:t>
      </w:r>
    </w:p>
    <w:p w14:paraId="7F88B3F2" w14:textId="77777777" w:rsidR="00D14C32" w:rsidRPr="00D80A5F" w:rsidRDefault="00D14C32" w:rsidP="0062307A">
      <w:pPr>
        <w:numPr>
          <w:ilvl w:val="0"/>
          <w:numId w:val="23"/>
        </w:numPr>
        <w:contextualSpacing/>
        <w:rPr>
          <w:rFonts w:asciiTheme="majorHAnsi" w:hAnsiTheme="majorHAnsi"/>
          <w:sz w:val="22"/>
          <w:szCs w:val="22"/>
          <w:lang w:val="en-NZ"/>
        </w:rPr>
      </w:pPr>
      <w:r w:rsidRPr="00D80A5F">
        <w:rPr>
          <w:rFonts w:asciiTheme="majorHAnsi" w:hAnsiTheme="majorHAnsi"/>
          <w:sz w:val="22"/>
          <w:szCs w:val="22"/>
          <w:lang w:val="en-NZ"/>
        </w:rPr>
        <w:lastRenderedPageBreak/>
        <w:t>Repeat of the Open Report information, in greater detail by treatment group</w:t>
      </w:r>
    </w:p>
    <w:p w14:paraId="3A6C401A" w14:textId="77777777" w:rsidR="00D14C32" w:rsidRPr="00D80A5F" w:rsidRDefault="00D14C32" w:rsidP="0062307A">
      <w:pPr>
        <w:numPr>
          <w:ilvl w:val="0"/>
          <w:numId w:val="25"/>
        </w:numPr>
        <w:contextualSpacing/>
        <w:rPr>
          <w:rFonts w:asciiTheme="majorHAnsi" w:hAnsiTheme="majorHAnsi"/>
          <w:sz w:val="22"/>
          <w:szCs w:val="22"/>
          <w:lang w:val="en-NZ"/>
        </w:rPr>
      </w:pPr>
      <w:r w:rsidRPr="00D80A5F">
        <w:rPr>
          <w:rFonts w:asciiTheme="majorHAnsi" w:hAnsiTheme="majorHAnsi"/>
          <w:sz w:val="22"/>
          <w:szCs w:val="22"/>
          <w:lang w:val="en-NZ"/>
        </w:rPr>
        <w:t xml:space="preserve">Analyses of primary and secondary efficacy endpoints </w:t>
      </w:r>
    </w:p>
    <w:p w14:paraId="65E40294" w14:textId="77777777" w:rsidR="00D14C32" w:rsidRPr="00D80A5F" w:rsidRDefault="00D14C32" w:rsidP="0062307A">
      <w:pPr>
        <w:numPr>
          <w:ilvl w:val="0"/>
          <w:numId w:val="25"/>
        </w:numPr>
        <w:contextualSpacing/>
        <w:rPr>
          <w:rFonts w:asciiTheme="majorHAnsi" w:hAnsiTheme="majorHAnsi"/>
          <w:sz w:val="22"/>
          <w:szCs w:val="22"/>
          <w:lang w:val="en-NZ"/>
        </w:rPr>
      </w:pPr>
      <w:r w:rsidRPr="00D80A5F">
        <w:rPr>
          <w:rFonts w:asciiTheme="majorHAnsi" w:hAnsiTheme="majorHAnsi"/>
          <w:sz w:val="22"/>
          <w:szCs w:val="22"/>
          <w:lang w:val="en-NZ"/>
        </w:rPr>
        <w:t>Subgroup of adverse events and overall safety data</w:t>
      </w:r>
    </w:p>
    <w:p w14:paraId="7743DF7F" w14:textId="77777777" w:rsidR="00D14C32" w:rsidRPr="00D80A5F" w:rsidRDefault="00D14C32" w:rsidP="0062307A">
      <w:pPr>
        <w:numPr>
          <w:ilvl w:val="0"/>
          <w:numId w:val="26"/>
        </w:numPr>
        <w:contextualSpacing/>
        <w:rPr>
          <w:rFonts w:asciiTheme="majorHAnsi" w:hAnsiTheme="majorHAnsi"/>
          <w:sz w:val="22"/>
          <w:szCs w:val="22"/>
          <w:lang w:val="en-NZ"/>
        </w:rPr>
      </w:pPr>
      <w:r w:rsidRPr="00D80A5F">
        <w:rPr>
          <w:rFonts w:asciiTheme="majorHAnsi" w:hAnsiTheme="majorHAnsi"/>
          <w:sz w:val="22"/>
          <w:szCs w:val="22"/>
          <w:lang w:val="en-NZ"/>
        </w:rPr>
        <w:t>Analyses of lab values, including basic summaries and longitudinal analyses</w:t>
      </w:r>
    </w:p>
    <w:p w14:paraId="01E21562" w14:textId="77777777" w:rsidR="00D14C32" w:rsidRPr="00D80A5F" w:rsidRDefault="00D14C32" w:rsidP="0062307A">
      <w:pPr>
        <w:numPr>
          <w:ilvl w:val="0"/>
          <w:numId w:val="27"/>
        </w:numPr>
        <w:contextualSpacing/>
        <w:rPr>
          <w:rFonts w:asciiTheme="majorHAnsi" w:hAnsiTheme="majorHAnsi"/>
          <w:sz w:val="22"/>
          <w:szCs w:val="22"/>
          <w:lang w:val="en-NZ"/>
        </w:rPr>
      </w:pPr>
      <w:r w:rsidRPr="00D80A5F">
        <w:rPr>
          <w:rFonts w:asciiTheme="majorHAnsi" w:hAnsiTheme="majorHAnsi"/>
          <w:sz w:val="22"/>
          <w:szCs w:val="22"/>
          <w:lang w:val="en-NZ"/>
        </w:rPr>
        <w:t>Discontinuation of medications</w:t>
      </w:r>
    </w:p>
    <w:p w14:paraId="595B0905" w14:textId="77777777" w:rsidR="00D14C32" w:rsidRPr="008434F5" w:rsidRDefault="00D14C32" w:rsidP="00414F46">
      <w:pPr>
        <w:numPr>
          <w:ilvl w:val="0"/>
          <w:numId w:val="28"/>
        </w:numPr>
        <w:contextualSpacing/>
        <w:rPr>
          <w:rFonts w:asciiTheme="majorHAnsi" w:hAnsiTheme="majorHAnsi"/>
          <w:sz w:val="22"/>
          <w:szCs w:val="22"/>
          <w:lang w:val="en-NZ"/>
        </w:rPr>
      </w:pPr>
      <w:r w:rsidRPr="008434F5">
        <w:rPr>
          <w:rFonts w:asciiTheme="majorHAnsi" w:hAnsiTheme="majorHAnsi"/>
          <w:sz w:val="22"/>
          <w:szCs w:val="22"/>
          <w:lang w:val="en-NZ"/>
        </w:rPr>
        <w:t>Information on crossover patients</w:t>
      </w:r>
    </w:p>
    <w:p w14:paraId="1475FC68" w14:textId="77777777" w:rsidR="00D14C32" w:rsidRPr="00D80A5F" w:rsidRDefault="00D14C32" w:rsidP="001F3FAF">
      <w:pPr>
        <w:pStyle w:val="StyleHeading1BookAntiqua12ptJustified"/>
        <w:spacing w:after="0"/>
        <w:contextualSpacing/>
        <w:rPr>
          <w:rFonts w:asciiTheme="majorHAnsi" w:hAnsiTheme="majorHAnsi"/>
          <w:sz w:val="22"/>
          <w:szCs w:val="22"/>
          <w:lang w:val="en-NZ"/>
        </w:rPr>
      </w:pPr>
      <w:r w:rsidRPr="00D80A5F">
        <w:rPr>
          <w:rFonts w:asciiTheme="majorHAnsi" w:hAnsiTheme="majorHAnsi"/>
          <w:b w:val="0"/>
          <w:sz w:val="22"/>
          <w:szCs w:val="22"/>
          <w:lang w:val="en-NZ"/>
        </w:rPr>
        <w:br w:type="page"/>
      </w:r>
      <w:r w:rsidRPr="00D80A5F">
        <w:rPr>
          <w:rFonts w:asciiTheme="majorHAnsi" w:hAnsiTheme="majorHAnsi"/>
          <w:sz w:val="22"/>
          <w:szCs w:val="22"/>
          <w:lang w:val="en-NZ"/>
        </w:rPr>
        <w:lastRenderedPageBreak/>
        <w:t>Appendix A</w:t>
      </w:r>
    </w:p>
    <w:p w14:paraId="0D60E85E" w14:textId="77777777" w:rsidR="00D14C32" w:rsidRPr="00D80A5F" w:rsidRDefault="00D14C32" w:rsidP="001F3FAF">
      <w:pPr>
        <w:tabs>
          <w:tab w:val="center" w:pos="4961"/>
        </w:tabs>
        <w:suppressAutoHyphens/>
        <w:spacing w:before="120"/>
        <w:contextualSpacing/>
        <w:jc w:val="center"/>
        <w:rPr>
          <w:rFonts w:asciiTheme="majorHAnsi" w:hAnsiTheme="majorHAnsi"/>
          <w:b/>
          <w:spacing w:val="-2"/>
          <w:sz w:val="22"/>
          <w:szCs w:val="22"/>
        </w:rPr>
      </w:pPr>
      <w:r w:rsidRPr="00D80A5F">
        <w:rPr>
          <w:rFonts w:asciiTheme="majorHAnsi" w:hAnsiTheme="majorHAnsi"/>
          <w:b/>
          <w:spacing w:val="-2"/>
          <w:sz w:val="22"/>
          <w:szCs w:val="22"/>
        </w:rPr>
        <w:t>Trial-Specific Data Monitoring Committees</w:t>
      </w:r>
    </w:p>
    <w:p w14:paraId="59BF15AB" w14:textId="77777777" w:rsidR="00D14C32" w:rsidRPr="00D80A5F" w:rsidRDefault="00D14C32" w:rsidP="001F3FAF">
      <w:pPr>
        <w:tabs>
          <w:tab w:val="center" w:pos="4961"/>
        </w:tabs>
        <w:suppressAutoHyphens/>
        <w:contextualSpacing/>
        <w:jc w:val="center"/>
        <w:rPr>
          <w:rFonts w:asciiTheme="majorHAnsi" w:hAnsiTheme="majorHAnsi"/>
          <w:bCs/>
          <w:i/>
          <w:iCs/>
          <w:spacing w:val="-2"/>
          <w:sz w:val="22"/>
          <w:szCs w:val="22"/>
        </w:rPr>
      </w:pPr>
      <w:r w:rsidRPr="00D80A5F">
        <w:rPr>
          <w:rFonts w:asciiTheme="majorHAnsi" w:hAnsiTheme="majorHAnsi"/>
          <w:bCs/>
          <w:i/>
          <w:iCs/>
          <w:spacing w:val="-2"/>
          <w:sz w:val="22"/>
          <w:szCs w:val="22"/>
        </w:rPr>
        <w:t>(</w:t>
      </w:r>
      <w:r w:rsidR="00DF413C">
        <w:rPr>
          <w:rFonts w:asciiTheme="majorHAnsi" w:hAnsiTheme="majorHAnsi"/>
          <w:bCs/>
          <w:i/>
          <w:iCs/>
          <w:spacing w:val="-2"/>
          <w:sz w:val="22"/>
          <w:szCs w:val="22"/>
        </w:rPr>
        <w:t>March 2015</w:t>
      </w:r>
      <w:r w:rsidRPr="00D80A5F">
        <w:rPr>
          <w:rFonts w:asciiTheme="majorHAnsi" w:hAnsiTheme="majorHAnsi"/>
          <w:bCs/>
          <w:i/>
          <w:iCs/>
          <w:spacing w:val="-2"/>
          <w:sz w:val="22"/>
          <w:szCs w:val="22"/>
        </w:rPr>
        <w:t>)</w:t>
      </w:r>
    </w:p>
    <w:p w14:paraId="12AF31D1" w14:textId="77777777" w:rsidR="00D14C32" w:rsidRPr="00D80A5F" w:rsidRDefault="00D14C32" w:rsidP="001F3FAF">
      <w:pPr>
        <w:pStyle w:val="StyleBookAntiqua11ptJustifiedAfter6pt"/>
        <w:contextualSpacing/>
        <w:rPr>
          <w:rFonts w:asciiTheme="majorHAnsi" w:hAnsiTheme="majorHAnsi"/>
          <w:szCs w:val="22"/>
          <w:lang w:val="en-NZ"/>
        </w:rPr>
      </w:pPr>
    </w:p>
    <w:p w14:paraId="6616D998" w14:textId="77777777" w:rsidR="00D14C32" w:rsidRDefault="00D14C32" w:rsidP="001F3FAF">
      <w:pPr>
        <w:tabs>
          <w:tab w:val="left" w:pos="-1003"/>
          <w:tab w:val="center" w:pos="3684"/>
          <w:tab w:val="left" w:pos="4624"/>
          <w:tab w:val="left" w:pos="6503"/>
        </w:tabs>
        <w:suppressAutoHyphens/>
        <w:contextualSpacing/>
        <w:jc w:val="both"/>
        <w:rPr>
          <w:rFonts w:asciiTheme="majorHAnsi" w:hAnsiTheme="majorHAnsi"/>
          <w:b/>
          <w:spacing w:val="-2"/>
          <w:sz w:val="22"/>
          <w:szCs w:val="22"/>
        </w:rPr>
      </w:pPr>
      <w:r w:rsidRPr="00D80A5F">
        <w:rPr>
          <w:rFonts w:asciiTheme="majorHAnsi" w:hAnsiTheme="majorHAnsi"/>
          <w:b/>
          <w:spacing w:val="-2"/>
          <w:sz w:val="22"/>
          <w:szCs w:val="22"/>
        </w:rPr>
        <w:t>Terms of Reference</w:t>
      </w:r>
    </w:p>
    <w:p w14:paraId="15A67EAD" w14:textId="77777777" w:rsidR="004C2494" w:rsidRPr="00D80A5F" w:rsidRDefault="004C2494" w:rsidP="0062307A">
      <w:pPr>
        <w:tabs>
          <w:tab w:val="left" w:pos="-1003"/>
          <w:tab w:val="center" w:pos="3684"/>
          <w:tab w:val="left" w:pos="4624"/>
          <w:tab w:val="left" w:pos="6503"/>
        </w:tabs>
        <w:suppressAutoHyphens/>
        <w:contextualSpacing/>
        <w:rPr>
          <w:rFonts w:asciiTheme="majorHAnsi" w:hAnsiTheme="majorHAnsi"/>
          <w:b/>
          <w:spacing w:val="-2"/>
          <w:sz w:val="22"/>
          <w:szCs w:val="22"/>
        </w:rPr>
      </w:pPr>
    </w:p>
    <w:p w14:paraId="2F568040" w14:textId="77777777" w:rsidR="00D14C32" w:rsidRPr="00D80A5F" w:rsidRDefault="00D14C32" w:rsidP="0062307A">
      <w:pPr>
        <w:numPr>
          <w:ilvl w:val="0"/>
          <w:numId w:val="35"/>
        </w:numPr>
        <w:tabs>
          <w:tab w:val="left" w:pos="-720"/>
          <w:tab w:val="left" w:pos="450"/>
          <w:tab w:val="left" w:pos="900"/>
        </w:tabs>
        <w:suppressAutoHyphens/>
        <w:contextualSpacing/>
        <w:rPr>
          <w:rFonts w:asciiTheme="majorHAnsi" w:hAnsiTheme="majorHAnsi"/>
          <w:spacing w:val="-2"/>
          <w:sz w:val="22"/>
          <w:szCs w:val="22"/>
        </w:rPr>
      </w:pPr>
      <w:r w:rsidRPr="00D80A5F">
        <w:rPr>
          <w:rFonts w:asciiTheme="majorHAnsi" w:hAnsiTheme="majorHAnsi"/>
          <w:spacing w:val="-2"/>
          <w:sz w:val="22"/>
          <w:szCs w:val="22"/>
        </w:rPr>
        <w:t xml:space="preserve">The primary function of a Health Research Council (‘HRC’) Trial-Specific Data Monitoring Committee (‘DMC’) is to provide data and safety monitoring to either </w:t>
      </w:r>
      <w:proofErr w:type="gramStart"/>
      <w:r w:rsidRPr="00D80A5F">
        <w:rPr>
          <w:rFonts w:asciiTheme="majorHAnsi" w:hAnsiTheme="majorHAnsi"/>
          <w:spacing w:val="-2"/>
          <w:sz w:val="22"/>
          <w:szCs w:val="22"/>
        </w:rPr>
        <w:t>a</w:t>
      </w:r>
      <w:proofErr w:type="gramEnd"/>
      <w:r w:rsidRPr="00D80A5F">
        <w:rPr>
          <w:rFonts w:asciiTheme="majorHAnsi" w:hAnsiTheme="majorHAnsi"/>
          <w:spacing w:val="-2"/>
          <w:sz w:val="22"/>
          <w:szCs w:val="22"/>
        </w:rPr>
        <w:t xml:space="preserve"> HRC-funded trial or trial identified as suitable for monitoring by the Data Monitoring Core Committee (‘DMCC’).  The DMC will be responsible for safeguarding the interests of trial participants, assessing the safety and efficacy of the interventions during the trial, and for monitoring the overall conduct of the clinical trial.  </w:t>
      </w:r>
    </w:p>
    <w:p w14:paraId="2482E314" w14:textId="77777777" w:rsidR="00D14C32" w:rsidRPr="00D80A5F" w:rsidRDefault="00D14C32" w:rsidP="0062307A">
      <w:pPr>
        <w:tabs>
          <w:tab w:val="left" w:pos="-720"/>
          <w:tab w:val="left" w:pos="450"/>
          <w:tab w:val="left" w:pos="900"/>
        </w:tabs>
        <w:suppressAutoHyphens/>
        <w:contextualSpacing/>
        <w:rPr>
          <w:rFonts w:asciiTheme="majorHAnsi" w:hAnsiTheme="majorHAnsi"/>
          <w:spacing w:val="-2"/>
          <w:sz w:val="22"/>
          <w:szCs w:val="22"/>
        </w:rPr>
      </w:pPr>
    </w:p>
    <w:p w14:paraId="4C4E4936" w14:textId="77777777" w:rsidR="00D14C32" w:rsidRPr="00D80A5F" w:rsidRDefault="00D14C32" w:rsidP="0062307A">
      <w:pPr>
        <w:numPr>
          <w:ilvl w:val="0"/>
          <w:numId w:val="35"/>
        </w:numPr>
        <w:tabs>
          <w:tab w:val="left" w:pos="-720"/>
          <w:tab w:val="left" w:pos="450"/>
          <w:tab w:val="left" w:pos="900"/>
        </w:tabs>
        <w:suppressAutoHyphens/>
        <w:contextualSpacing/>
        <w:rPr>
          <w:rFonts w:asciiTheme="majorHAnsi" w:hAnsiTheme="majorHAnsi"/>
          <w:spacing w:val="-2"/>
          <w:sz w:val="22"/>
          <w:szCs w:val="22"/>
        </w:rPr>
      </w:pPr>
      <w:r w:rsidRPr="00D80A5F">
        <w:rPr>
          <w:rFonts w:asciiTheme="majorHAnsi" w:hAnsiTheme="majorHAnsi"/>
          <w:spacing w:val="-2"/>
          <w:sz w:val="22"/>
          <w:szCs w:val="22"/>
        </w:rPr>
        <w:t>To provide protocol advisory review for those trial being monitored.</w:t>
      </w:r>
    </w:p>
    <w:p w14:paraId="725B7960" w14:textId="77777777" w:rsidR="00D14C32" w:rsidRPr="00D80A5F" w:rsidRDefault="00D14C32" w:rsidP="0062307A">
      <w:pPr>
        <w:tabs>
          <w:tab w:val="left" w:pos="-720"/>
          <w:tab w:val="left" w:pos="450"/>
          <w:tab w:val="left" w:pos="900"/>
        </w:tabs>
        <w:suppressAutoHyphens/>
        <w:contextualSpacing/>
        <w:rPr>
          <w:rFonts w:asciiTheme="majorHAnsi" w:hAnsiTheme="majorHAnsi"/>
          <w:spacing w:val="-2"/>
          <w:sz w:val="22"/>
          <w:szCs w:val="22"/>
        </w:rPr>
      </w:pPr>
    </w:p>
    <w:p w14:paraId="3A4C5322" w14:textId="77777777" w:rsidR="00D14C32" w:rsidRPr="00D80A5F" w:rsidRDefault="00D14C32" w:rsidP="0062307A">
      <w:pPr>
        <w:numPr>
          <w:ilvl w:val="0"/>
          <w:numId w:val="35"/>
        </w:numPr>
        <w:tabs>
          <w:tab w:val="left" w:pos="-720"/>
          <w:tab w:val="left" w:pos="450"/>
          <w:tab w:val="left" w:pos="900"/>
        </w:tabs>
        <w:suppressAutoHyphens/>
        <w:contextualSpacing/>
        <w:rPr>
          <w:rFonts w:asciiTheme="majorHAnsi" w:hAnsiTheme="majorHAnsi"/>
          <w:spacing w:val="-2"/>
          <w:sz w:val="22"/>
          <w:szCs w:val="22"/>
        </w:rPr>
      </w:pPr>
      <w:r w:rsidRPr="00D80A5F">
        <w:rPr>
          <w:rFonts w:asciiTheme="majorHAnsi" w:hAnsiTheme="majorHAnsi"/>
          <w:spacing w:val="-2"/>
          <w:sz w:val="22"/>
          <w:szCs w:val="22"/>
        </w:rPr>
        <w:t>To provide both recommendations based on the progress and accruing data of the trial and advice on the conduct of the trial to the Steering Committee (‘SC’). This will include a recommendation about stopping or continuing the trial.</w:t>
      </w:r>
    </w:p>
    <w:p w14:paraId="1D1E118D" w14:textId="77777777" w:rsidR="00D14C32" w:rsidRPr="00D80A5F" w:rsidRDefault="00D14C32" w:rsidP="0062307A">
      <w:pPr>
        <w:tabs>
          <w:tab w:val="left" w:pos="-720"/>
          <w:tab w:val="left" w:pos="450"/>
          <w:tab w:val="left" w:pos="900"/>
        </w:tabs>
        <w:suppressAutoHyphens/>
        <w:contextualSpacing/>
        <w:rPr>
          <w:rFonts w:asciiTheme="majorHAnsi" w:hAnsiTheme="majorHAnsi"/>
          <w:spacing w:val="-2"/>
          <w:sz w:val="22"/>
          <w:szCs w:val="22"/>
        </w:rPr>
      </w:pPr>
    </w:p>
    <w:p w14:paraId="25940BAA" w14:textId="77777777" w:rsidR="00D14C32" w:rsidRPr="00D80A5F" w:rsidRDefault="00D14C32" w:rsidP="0062307A">
      <w:pPr>
        <w:numPr>
          <w:ilvl w:val="0"/>
          <w:numId w:val="35"/>
        </w:numPr>
        <w:tabs>
          <w:tab w:val="left" w:pos="-720"/>
          <w:tab w:val="left" w:pos="450"/>
          <w:tab w:val="left" w:pos="900"/>
        </w:tabs>
        <w:suppressAutoHyphens/>
        <w:contextualSpacing/>
        <w:rPr>
          <w:rFonts w:asciiTheme="majorHAnsi" w:hAnsiTheme="majorHAnsi"/>
          <w:spacing w:val="-2"/>
          <w:sz w:val="22"/>
          <w:szCs w:val="22"/>
        </w:rPr>
      </w:pPr>
      <w:r w:rsidRPr="00D80A5F">
        <w:rPr>
          <w:rFonts w:asciiTheme="majorHAnsi" w:hAnsiTheme="majorHAnsi"/>
          <w:spacing w:val="-2"/>
          <w:sz w:val="22"/>
          <w:szCs w:val="22"/>
        </w:rPr>
        <w:t xml:space="preserve">To provide updates to the DMCC </w:t>
      </w:r>
      <w:r w:rsidR="00931B09" w:rsidRPr="00D80A5F">
        <w:rPr>
          <w:rFonts w:asciiTheme="majorHAnsi" w:hAnsiTheme="majorHAnsi"/>
          <w:spacing w:val="-2"/>
          <w:sz w:val="22"/>
          <w:szCs w:val="22"/>
        </w:rPr>
        <w:t>to ensure good clinical practice is in place for each trial.</w:t>
      </w:r>
      <w:r w:rsidRPr="00D80A5F">
        <w:rPr>
          <w:rFonts w:asciiTheme="majorHAnsi" w:hAnsiTheme="majorHAnsi"/>
          <w:spacing w:val="-2"/>
          <w:sz w:val="22"/>
          <w:szCs w:val="22"/>
        </w:rPr>
        <w:t xml:space="preserve"> </w:t>
      </w:r>
    </w:p>
    <w:p w14:paraId="3B905080" w14:textId="77777777" w:rsidR="00D14C32" w:rsidRPr="00D80A5F" w:rsidRDefault="00D14C32" w:rsidP="0062307A">
      <w:pPr>
        <w:tabs>
          <w:tab w:val="left" w:pos="-720"/>
          <w:tab w:val="left" w:pos="450"/>
          <w:tab w:val="left" w:pos="900"/>
        </w:tabs>
        <w:suppressAutoHyphens/>
        <w:contextualSpacing/>
        <w:rPr>
          <w:rFonts w:asciiTheme="majorHAnsi" w:hAnsiTheme="majorHAnsi"/>
          <w:sz w:val="22"/>
          <w:szCs w:val="22"/>
          <w:lang w:val="en-NZ"/>
        </w:rPr>
      </w:pPr>
    </w:p>
    <w:p w14:paraId="2A6D0CE0" w14:textId="77777777" w:rsidR="00D14C32" w:rsidRPr="00D80A5F" w:rsidRDefault="00D14C32" w:rsidP="0062307A">
      <w:pPr>
        <w:numPr>
          <w:ilvl w:val="0"/>
          <w:numId w:val="35"/>
        </w:numPr>
        <w:tabs>
          <w:tab w:val="left" w:pos="-720"/>
          <w:tab w:val="left" w:pos="450"/>
          <w:tab w:val="left" w:pos="900"/>
        </w:tabs>
        <w:suppressAutoHyphens/>
        <w:contextualSpacing/>
        <w:rPr>
          <w:rFonts w:asciiTheme="majorHAnsi" w:hAnsiTheme="majorHAnsi"/>
          <w:spacing w:val="-2"/>
          <w:sz w:val="22"/>
          <w:szCs w:val="22"/>
        </w:rPr>
      </w:pPr>
      <w:r w:rsidRPr="00D80A5F">
        <w:rPr>
          <w:rFonts w:asciiTheme="majorHAnsi" w:hAnsiTheme="majorHAnsi"/>
          <w:sz w:val="22"/>
          <w:szCs w:val="22"/>
          <w:lang w:val="en-NZ"/>
        </w:rPr>
        <w:t>To offer comment on the final results of the study, in order to provide any additional insights which may have been gained through the monitoring process.</w:t>
      </w:r>
    </w:p>
    <w:p w14:paraId="3493C711" w14:textId="77777777" w:rsidR="00D14C32" w:rsidRPr="00D80A5F" w:rsidRDefault="00D14C32" w:rsidP="0062307A">
      <w:pPr>
        <w:tabs>
          <w:tab w:val="left" w:pos="-720"/>
          <w:tab w:val="left" w:pos="450"/>
          <w:tab w:val="left" w:pos="900"/>
        </w:tabs>
        <w:suppressAutoHyphens/>
        <w:contextualSpacing/>
        <w:rPr>
          <w:rFonts w:asciiTheme="majorHAnsi" w:hAnsiTheme="majorHAnsi"/>
          <w:spacing w:val="-2"/>
          <w:sz w:val="22"/>
          <w:szCs w:val="22"/>
        </w:rPr>
      </w:pPr>
    </w:p>
    <w:p w14:paraId="24489AEA" w14:textId="77777777" w:rsidR="004C2494" w:rsidRPr="004C2494" w:rsidRDefault="00D14C32" w:rsidP="0062307A">
      <w:pPr>
        <w:numPr>
          <w:ilvl w:val="0"/>
          <w:numId w:val="35"/>
        </w:numPr>
        <w:tabs>
          <w:tab w:val="clear" w:pos="360"/>
          <w:tab w:val="left" w:pos="-720"/>
        </w:tabs>
        <w:suppressAutoHyphens/>
        <w:ind w:left="426" w:hanging="426"/>
        <w:contextualSpacing/>
        <w:rPr>
          <w:rFonts w:asciiTheme="majorHAnsi" w:hAnsiTheme="majorHAnsi"/>
          <w:spacing w:val="-2"/>
          <w:sz w:val="22"/>
          <w:szCs w:val="22"/>
        </w:rPr>
      </w:pPr>
      <w:r w:rsidRPr="004C2494">
        <w:rPr>
          <w:rFonts w:asciiTheme="majorHAnsi" w:hAnsiTheme="majorHAnsi"/>
          <w:sz w:val="22"/>
          <w:szCs w:val="22"/>
          <w:lang w:val="en-NZ"/>
        </w:rPr>
        <w:t>To monitor and provide recommendations that will enhance t</w:t>
      </w:r>
      <w:r w:rsidR="004C2494">
        <w:rPr>
          <w:rFonts w:asciiTheme="majorHAnsi" w:hAnsiTheme="majorHAnsi"/>
          <w:sz w:val="22"/>
          <w:szCs w:val="22"/>
          <w:lang w:val="en-NZ"/>
        </w:rPr>
        <w:t xml:space="preserve">he integrity and credibility of </w:t>
      </w:r>
      <w:r w:rsidRPr="004C2494">
        <w:rPr>
          <w:rFonts w:asciiTheme="majorHAnsi" w:hAnsiTheme="majorHAnsi"/>
          <w:sz w:val="22"/>
          <w:szCs w:val="22"/>
          <w:lang w:val="en-NZ"/>
        </w:rPr>
        <w:t>the study.</w:t>
      </w:r>
    </w:p>
    <w:p w14:paraId="106BBE48" w14:textId="77777777" w:rsidR="00D14C32" w:rsidRPr="00D80A5F" w:rsidRDefault="00D14C32" w:rsidP="0062307A">
      <w:pPr>
        <w:tabs>
          <w:tab w:val="left" w:pos="-720"/>
          <w:tab w:val="left" w:pos="450"/>
          <w:tab w:val="left" w:pos="900"/>
        </w:tabs>
        <w:suppressAutoHyphens/>
        <w:ind w:left="450" w:hanging="450"/>
        <w:contextualSpacing/>
        <w:rPr>
          <w:rFonts w:asciiTheme="majorHAnsi" w:hAnsiTheme="majorHAnsi"/>
          <w:spacing w:val="-2"/>
          <w:sz w:val="22"/>
          <w:szCs w:val="22"/>
        </w:rPr>
      </w:pPr>
    </w:p>
    <w:p w14:paraId="106F7746" w14:textId="77777777" w:rsidR="00D14C32" w:rsidRPr="00D80A5F" w:rsidRDefault="00D14C32" w:rsidP="0062307A">
      <w:pPr>
        <w:tabs>
          <w:tab w:val="left" w:pos="-720"/>
          <w:tab w:val="left" w:pos="450"/>
          <w:tab w:val="left" w:pos="900"/>
        </w:tabs>
        <w:suppressAutoHyphens/>
        <w:contextualSpacing/>
        <w:rPr>
          <w:rFonts w:asciiTheme="majorHAnsi" w:hAnsiTheme="majorHAnsi"/>
          <w:spacing w:val="-2"/>
          <w:sz w:val="22"/>
          <w:szCs w:val="22"/>
        </w:rPr>
      </w:pPr>
      <w:r w:rsidRPr="00D80A5F">
        <w:rPr>
          <w:rFonts w:asciiTheme="majorHAnsi" w:hAnsiTheme="majorHAnsi"/>
          <w:b/>
          <w:spacing w:val="-2"/>
          <w:sz w:val="22"/>
          <w:szCs w:val="22"/>
        </w:rPr>
        <w:t>Membership Composition</w:t>
      </w:r>
    </w:p>
    <w:p w14:paraId="1F3F64DD" w14:textId="77777777" w:rsidR="004C2494" w:rsidRDefault="004C2494" w:rsidP="0062307A">
      <w:pPr>
        <w:tabs>
          <w:tab w:val="left" w:pos="-720"/>
          <w:tab w:val="left" w:pos="450"/>
          <w:tab w:val="left" w:pos="900"/>
        </w:tabs>
        <w:suppressAutoHyphens/>
        <w:contextualSpacing/>
        <w:rPr>
          <w:rFonts w:asciiTheme="majorHAnsi" w:hAnsiTheme="majorHAnsi"/>
          <w:spacing w:val="-2"/>
          <w:sz w:val="22"/>
          <w:szCs w:val="22"/>
        </w:rPr>
      </w:pPr>
    </w:p>
    <w:p w14:paraId="5E0D411C" w14:textId="77777777" w:rsidR="00D14C32" w:rsidRPr="00D80A5F" w:rsidRDefault="00D14C32" w:rsidP="0062307A">
      <w:pPr>
        <w:tabs>
          <w:tab w:val="left" w:pos="-720"/>
          <w:tab w:val="left" w:pos="450"/>
          <w:tab w:val="left" w:pos="900"/>
        </w:tabs>
        <w:suppressAutoHyphens/>
        <w:contextualSpacing/>
        <w:rPr>
          <w:rFonts w:asciiTheme="majorHAnsi" w:hAnsiTheme="majorHAnsi"/>
          <w:spacing w:val="-2"/>
          <w:sz w:val="22"/>
          <w:szCs w:val="22"/>
        </w:rPr>
      </w:pPr>
      <w:r w:rsidRPr="00D80A5F">
        <w:rPr>
          <w:rFonts w:asciiTheme="majorHAnsi" w:hAnsiTheme="majorHAnsi"/>
          <w:spacing w:val="-2"/>
          <w:sz w:val="22"/>
          <w:szCs w:val="22"/>
        </w:rPr>
        <w:t xml:space="preserve">A DMC may comprise of up to </w:t>
      </w:r>
      <w:r w:rsidR="00931B09" w:rsidRPr="00D80A5F">
        <w:rPr>
          <w:rFonts w:asciiTheme="majorHAnsi" w:hAnsiTheme="majorHAnsi"/>
          <w:spacing w:val="-2"/>
          <w:sz w:val="22"/>
          <w:szCs w:val="22"/>
        </w:rPr>
        <w:t xml:space="preserve">eight </w:t>
      </w:r>
      <w:r w:rsidRPr="00D80A5F">
        <w:rPr>
          <w:rFonts w:asciiTheme="majorHAnsi" w:hAnsiTheme="majorHAnsi"/>
          <w:spacing w:val="-2"/>
          <w:sz w:val="22"/>
          <w:szCs w:val="22"/>
        </w:rPr>
        <w:t xml:space="preserve">members appointed on the recommendation of the DMCC. Membership expertise must include a biostatistician, an ethicist and two clinicians or health professionals, one with strong clinical trial experience. Membership should include members who have varied professional interests in order to minimise conflict of interest. </w:t>
      </w:r>
    </w:p>
    <w:p w14:paraId="3D87AC4F" w14:textId="77777777" w:rsidR="00D14C32" w:rsidRPr="00D80A5F" w:rsidRDefault="00D14C32" w:rsidP="0062307A">
      <w:pPr>
        <w:tabs>
          <w:tab w:val="left" w:pos="-720"/>
          <w:tab w:val="left" w:pos="450"/>
          <w:tab w:val="left" w:pos="900"/>
        </w:tabs>
        <w:suppressAutoHyphens/>
        <w:contextualSpacing/>
        <w:rPr>
          <w:rFonts w:asciiTheme="majorHAnsi" w:hAnsiTheme="majorHAnsi"/>
          <w:spacing w:val="-2"/>
          <w:sz w:val="22"/>
          <w:szCs w:val="22"/>
        </w:rPr>
      </w:pPr>
    </w:p>
    <w:p w14:paraId="18EA2413" w14:textId="77777777" w:rsidR="00D14C32" w:rsidRPr="00D80A5F" w:rsidRDefault="00D14C32" w:rsidP="0062307A">
      <w:pPr>
        <w:tabs>
          <w:tab w:val="left" w:pos="-720"/>
          <w:tab w:val="left" w:pos="450"/>
          <w:tab w:val="left" w:pos="900"/>
        </w:tabs>
        <w:suppressAutoHyphens/>
        <w:contextualSpacing/>
        <w:rPr>
          <w:rFonts w:asciiTheme="majorHAnsi" w:hAnsiTheme="majorHAnsi"/>
          <w:spacing w:val="-2"/>
          <w:sz w:val="22"/>
          <w:szCs w:val="22"/>
        </w:rPr>
      </w:pPr>
      <w:r w:rsidRPr="00D80A5F">
        <w:rPr>
          <w:rFonts w:asciiTheme="majorHAnsi" w:hAnsiTheme="majorHAnsi"/>
          <w:spacing w:val="-2"/>
          <w:sz w:val="22"/>
          <w:szCs w:val="22"/>
        </w:rPr>
        <w:t>Each DMC requires a minimum DMCC membership of 4. The DMC may additionally appoint up to 2 Augmented Members who are specialists in the field of the clinical trial. The Chair of the DMCC formally invites any new augmented members recommended by the DMCC and membership will be confirmed by the Chief Executive of the HRC. Trial DMC members do not become DMCC members and will be released once the monitoring of the trial is complete.</w:t>
      </w:r>
    </w:p>
    <w:p w14:paraId="6976AA6B" w14:textId="77777777" w:rsidR="00D14C32" w:rsidRPr="00D80A5F" w:rsidRDefault="00D14C32" w:rsidP="0062307A">
      <w:pPr>
        <w:tabs>
          <w:tab w:val="left" w:pos="-720"/>
          <w:tab w:val="left" w:pos="450"/>
          <w:tab w:val="left" w:pos="900"/>
        </w:tabs>
        <w:suppressAutoHyphens/>
        <w:contextualSpacing/>
        <w:rPr>
          <w:rFonts w:asciiTheme="majorHAnsi" w:hAnsiTheme="majorHAnsi"/>
          <w:spacing w:val="-2"/>
          <w:sz w:val="22"/>
          <w:szCs w:val="22"/>
        </w:rPr>
      </w:pPr>
    </w:p>
    <w:p w14:paraId="0874A996" w14:textId="77777777" w:rsidR="00D14C32" w:rsidRDefault="00D14C32" w:rsidP="0062307A">
      <w:pPr>
        <w:tabs>
          <w:tab w:val="left" w:pos="-720"/>
          <w:tab w:val="left" w:pos="450"/>
          <w:tab w:val="left" w:pos="900"/>
        </w:tabs>
        <w:suppressAutoHyphens/>
        <w:contextualSpacing/>
        <w:rPr>
          <w:rFonts w:asciiTheme="majorHAnsi" w:hAnsiTheme="majorHAnsi"/>
          <w:b/>
          <w:spacing w:val="-2"/>
          <w:sz w:val="22"/>
          <w:szCs w:val="22"/>
        </w:rPr>
      </w:pPr>
      <w:r w:rsidRPr="00D80A5F">
        <w:rPr>
          <w:rFonts w:asciiTheme="majorHAnsi" w:hAnsiTheme="majorHAnsi"/>
          <w:b/>
          <w:spacing w:val="-2"/>
          <w:sz w:val="22"/>
          <w:szCs w:val="22"/>
        </w:rPr>
        <w:t>Term of Office</w:t>
      </w:r>
    </w:p>
    <w:p w14:paraId="7E9A8361" w14:textId="77777777" w:rsidR="004C2494" w:rsidRPr="00D80A5F" w:rsidRDefault="004C2494" w:rsidP="0062307A">
      <w:pPr>
        <w:tabs>
          <w:tab w:val="left" w:pos="-720"/>
          <w:tab w:val="left" w:pos="450"/>
          <w:tab w:val="left" w:pos="900"/>
        </w:tabs>
        <w:suppressAutoHyphens/>
        <w:contextualSpacing/>
        <w:rPr>
          <w:rFonts w:asciiTheme="majorHAnsi" w:hAnsiTheme="majorHAnsi"/>
          <w:b/>
          <w:spacing w:val="-2"/>
          <w:sz w:val="22"/>
          <w:szCs w:val="22"/>
        </w:rPr>
      </w:pPr>
    </w:p>
    <w:p w14:paraId="08AF20AB" w14:textId="77777777" w:rsidR="00D14C32" w:rsidRPr="00D80A5F" w:rsidRDefault="00D14C32" w:rsidP="0062307A">
      <w:pPr>
        <w:tabs>
          <w:tab w:val="left" w:pos="-720"/>
          <w:tab w:val="left" w:pos="450"/>
          <w:tab w:val="left" w:pos="900"/>
        </w:tabs>
        <w:suppressAutoHyphens/>
        <w:contextualSpacing/>
        <w:rPr>
          <w:rFonts w:asciiTheme="majorHAnsi" w:hAnsiTheme="majorHAnsi"/>
          <w:spacing w:val="-2"/>
          <w:sz w:val="22"/>
          <w:szCs w:val="22"/>
        </w:rPr>
      </w:pPr>
      <w:r w:rsidRPr="00D80A5F">
        <w:rPr>
          <w:rFonts w:asciiTheme="majorHAnsi" w:hAnsiTheme="majorHAnsi"/>
          <w:spacing w:val="-2"/>
          <w:sz w:val="22"/>
          <w:szCs w:val="22"/>
        </w:rPr>
        <w:t xml:space="preserve">Term of office is for the duration of the clinical trial. DMCC members of a DMC specific to a clinical trial may retain their membership in the DMC after their end of term in the DMCC until the end of the clinical trial and this will be at the discretion of the Chair of the DMCC. </w:t>
      </w:r>
    </w:p>
    <w:p w14:paraId="4185007C" w14:textId="77777777" w:rsidR="00D14C32" w:rsidRPr="00D80A5F" w:rsidRDefault="00D14C32" w:rsidP="0062307A">
      <w:pPr>
        <w:tabs>
          <w:tab w:val="left" w:pos="-720"/>
          <w:tab w:val="left" w:pos="450"/>
          <w:tab w:val="left" w:pos="900"/>
        </w:tabs>
        <w:suppressAutoHyphens/>
        <w:contextualSpacing/>
        <w:rPr>
          <w:rFonts w:asciiTheme="majorHAnsi" w:hAnsiTheme="majorHAnsi"/>
          <w:spacing w:val="-2"/>
          <w:sz w:val="22"/>
          <w:szCs w:val="22"/>
        </w:rPr>
      </w:pPr>
    </w:p>
    <w:p w14:paraId="26707003" w14:textId="77777777" w:rsidR="00D14C32" w:rsidRDefault="00D14C32" w:rsidP="0062307A">
      <w:pPr>
        <w:tabs>
          <w:tab w:val="left" w:pos="-720"/>
          <w:tab w:val="left" w:pos="450"/>
          <w:tab w:val="left" w:pos="900"/>
        </w:tabs>
        <w:suppressAutoHyphens/>
        <w:contextualSpacing/>
        <w:rPr>
          <w:rFonts w:asciiTheme="majorHAnsi" w:hAnsiTheme="majorHAnsi"/>
          <w:b/>
          <w:spacing w:val="-2"/>
          <w:sz w:val="22"/>
          <w:szCs w:val="22"/>
        </w:rPr>
      </w:pPr>
      <w:r w:rsidRPr="00D80A5F">
        <w:rPr>
          <w:rFonts w:asciiTheme="majorHAnsi" w:hAnsiTheme="majorHAnsi"/>
          <w:b/>
          <w:spacing w:val="-2"/>
          <w:sz w:val="22"/>
          <w:szCs w:val="22"/>
        </w:rPr>
        <w:t>Process for Appointment of Committee Members</w:t>
      </w:r>
    </w:p>
    <w:p w14:paraId="4285EA32" w14:textId="77777777" w:rsidR="004C2494" w:rsidRPr="00D80A5F" w:rsidRDefault="004C2494" w:rsidP="0062307A">
      <w:pPr>
        <w:tabs>
          <w:tab w:val="left" w:pos="-720"/>
          <w:tab w:val="left" w:pos="450"/>
          <w:tab w:val="left" w:pos="900"/>
        </w:tabs>
        <w:suppressAutoHyphens/>
        <w:contextualSpacing/>
        <w:rPr>
          <w:rFonts w:asciiTheme="majorHAnsi" w:hAnsiTheme="majorHAnsi"/>
          <w:b/>
          <w:spacing w:val="-2"/>
          <w:sz w:val="22"/>
          <w:szCs w:val="22"/>
        </w:rPr>
      </w:pPr>
    </w:p>
    <w:p w14:paraId="26766877" w14:textId="77777777" w:rsidR="00D14C32" w:rsidRPr="00D80A5F" w:rsidRDefault="00D14C32" w:rsidP="0062307A">
      <w:pPr>
        <w:tabs>
          <w:tab w:val="left" w:pos="-720"/>
          <w:tab w:val="left" w:pos="450"/>
          <w:tab w:val="left" w:pos="900"/>
        </w:tabs>
        <w:suppressAutoHyphens/>
        <w:contextualSpacing/>
        <w:rPr>
          <w:rFonts w:asciiTheme="majorHAnsi" w:hAnsiTheme="majorHAnsi"/>
          <w:spacing w:val="-2"/>
          <w:sz w:val="22"/>
          <w:szCs w:val="22"/>
        </w:rPr>
      </w:pPr>
      <w:r w:rsidRPr="00D80A5F">
        <w:rPr>
          <w:rFonts w:asciiTheme="majorHAnsi" w:hAnsiTheme="majorHAnsi"/>
          <w:spacing w:val="-2"/>
          <w:sz w:val="22"/>
          <w:szCs w:val="22"/>
        </w:rPr>
        <w:t>The Chair of the DMCC formally invites the proposed member recommended by the Committee and confirmed by the Chief Executive of the HRC.</w:t>
      </w:r>
    </w:p>
    <w:p w14:paraId="27927114" w14:textId="77777777" w:rsidR="00D14C32" w:rsidRPr="00D80A5F" w:rsidRDefault="00D14C32" w:rsidP="0062307A">
      <w:pPr>
        <w:tabs>
          <w:tab w:val="left" w:pos="-1003"/>
          <w:tab w:val="decimal" w:pos="4512"/>
          <w:tab w:val="decimal" w:pos="5667"/>
          <w:tab w:val="decimal" w:pos="6821"/>
          <w:tab w:val="decimal" w:pos="7975"/>
        </w:tabs>
        <w:suppressAutoHyphens/>
        <w:contextualSpacing/>
        <w:rPr>
          <w:rFonts w:asciiTheme="majorHAnsi" w:hAnsiTheme="majorHAnsi"/>
          <w:b/>
          <w:spacing w:val="-2"/>
          <w:sz w:val="22"/>
          <w:szCs w:val="22"/>
        </w:rPr>
      </w:pPr>
    </w:p>
    <w:p w14:paraId="3808C98F" w14:textId="77777777" w:rsidR="00323E8A" w:rsidRDefault="00D14C32" w:rsidP="0062307A">
      <w:pPr>
        <w:tabs>
          <w:tab w:val="left" w:pos="-1003"/>
          <w:tab w:val="left" w:pos="2747"/>
          <w:tab w:val="left" w:pos="5695"/>
          <w:tab w:val="decimal" w:pos="6821"/>
          <w:tab w:val="decimal" w:pos="7975"/>
        </w:tabs>
        <w:suppressAutoHyphens/>
        <w:contextualSpacing/>
        <w:rPr>
          <w:rFonts w:asciiTheme="majorHAnsi" w:hAnsiTheme="majorHAnsi"/>
          <w:spacing w:val="-2"/>
          <w:sz w:val="22"/>
          <w:szCs w:val="22"/>
        </w:rPr>
      </w:pPr>
      <w:r w:rsidRPr="00D80A5F">
        <w:rPr>
          <w:rFonts w:asciiTheme="majorHAnsi" w:hAnsiTheme="majorHAnsi"/>
          <w:b/>
          <w:spacing w:val="-2"/>
          <w:sz w:val="22"/>
          <w:szCs w:val="22"/>
        </w:rPr>
        <w:t>Secretary</w:t>
      </w:r>
      <w:r w:rsidRPr="00D80A5F">
        <w:rPr>
          <w:rFonts w:asciiTheme="majorHAnsi" w:hAnsiTheme="majorHAnsi"/>
          <w:b/>
          <w:spacing w:val="-2"/>
          <w:sz w:val="22"/>
          <w:szCs w:val="22"/>
        </w:rPr>
        <w:tab/>
      </w:r>
      <w:r w:rsidR="0030536A" w:rsidRPr="00D80A5F">
        <w:rPr>
          <w:rFonts w:asciiTheme="majorHAnsi" w:hAnsiTheme="majorHAnsi"/>
          <w:spacing w:val="-2"/>
          <w:sz w:val="22"/>
          <w:szCs w:val="22"/>
        </w:rPr>
        <w:t xml:space="preserve">Ms </w:t>
      </w:r>
      <w:r w:rsidR="00D80A5F" w:rsidRPr="00D80A5F">
        <w:rPr>
          <w:rFonts w:asciiTheme="majorHAnsi" w:hAnsiTheme="majorHAnsi"/>
          <w:spacing w:val="-2"/>
          <w:sz w:val="22"/>
          <w:szCs w:val="22"/>
        </w:rPr>
        <w:t>Lana Lon</w:t>
      </w:r>
    </w:p>
    <w:p w14:paraId="44293CC1" w14:textId="77777777" w:rsidR="00D14C32" w:rsidRPr="00D80A5F" w:rsidRDefault="00D14C32" w:rsidP="0062307A">
      <w:pPr>
        <w:tabs>
          <w:tab w:val="left" w:pos="-1003"/>
          <w:tab w:val="left" w:pos="2747"/>
          <w:tab w:val="left" w:pos="5695"/>
          <w:tab w:val="decimal" w:pos="6821"/>
          <w:tab w:val="decimal" w:pos="7975"/>
        </w:tabs>
        <w:suppressAutoHyphens/>
        <w:contextualSpacing/>
        <w:rPr>
          <w:rFonts w:asciiTheme="majorHAnsi" w:hAnsiTheme="majorHAnsi"/>
          <w:b/>
          <w:spacing w:val="-2"/>
          <w:sz w:val="22"/>
          <w:szCs w:val="22"/>
        </w:rPr>
      </w:pPr>
      <w:r w:rsidRPr="00D80A5F">
        <w:rPr>
          <w:rFonts w:asciiTheme="majorHAnsi" w:hAnsiTheme="majorHAnsi"/>
          <w:b/>
          <w:spacing w:val="-2"/>
          <w:sz w:val="22"/>
          <w:szCs w:val="22"/>
        </w:rPr>
        <w:tab/>
      </w:r>
    </w:p>
    <w:p w14:paraId="7D0C8EBA" w14:textId="77777777" w:rsidR="00D14C32" w:rsidRDefault="00D14C32" w:rsidP="0062307A">
      <w:pPr>
        <w:tabs>
          <w:tab w:val="left" w:pos="-1003"/>
          <w:tab w:val="left" w:pos="2747"/>
          <w:tab w:val="left" w:pos="5695"/>
          <w:tab w:val="decimal" w:pos="6821"/>
          <w:tab w:val="decimal" w:pos="7975"/>
        </w:tabs>
        <w:suppressAutoHyphens/>
        <w:spacing w:before="120"/>
        <w:ind w:left="2745" w:hanging="2745"/>
        <w:contextualSpacing/>
        <w:rPr>
          <w:rFonts w:asciiTheme="majorHAnsi" w:hAnsiTheme="majorHAnsi"/>
          <w:bCs/>
          <w:spacing w:val="-2"/>
          <w:sz w:val="22"/>
          <w:szCs w:val="22"/>
        </w:rPr>
      </w:pPr>
      <w:r w:rsidRPr="00D80A5F">
        <w:rPr>
          <w:rFonts w:asciiTheme="majorHAnsi" w:hAnsiTheme="majorHAnsi"/>
          <w:b/>
          <w:bCs/>
          <w:spacing w:val="-2"/>
          <w:sz w:val="22"/>
          <w:szCs w:val="22"/>
        </w:rPr>
        <w:lastRenderedPageBreak/>
        <w:t>DMC Quorum</w:t>
      </w:r>
      <w:r w:rsidRPr="00D80A5F">
        <w:rPr>
          <w:rFonts w:asciiTheme="majorHAnsi" w:hAnsiTheme="majorHAnsi"/>
          <w:b/>
          <w:bCs/>
          <w:spacing w:val="-2"/>
          <w:sz w:val="22"/>
          <w:szCs w:val="22"/>
        </w:rPr>
        <w:tab/>
      </w:r>
      <w:r w:rsidRPr="00D80A5F">
        <w:rPr>
          <w:rFonts w:asciiTheme="majorHAnsi" w:hAnsiTheme="majorHAnsi"/>
          <w:b/>
          <w:bCs/>
          <w:spacing w:val="-2"/>
          <w:sz w:val="22"/>
          <w:szCs w:val="22"/>
        </w:rPr>
        <w:tab/>
      </w:r>
      <w:r w:rsidR="00350D57" w:rsidRPr="00407428">
        <w:rPr>
          <w:rFonts w:asciiTheme="majorHAnsi" w:hAnsiTheme="majorHAnsi"/>
          <w:bCs/>
          <w:spacing w:val="-2"/>
          <w:sz w:val="22"/>
          <w:szCs w:val="22"/>
        </w:rPr>
        <w:t>4 people including the Chair, a statistician, the primary reviewer and a DMC member with the specific expertise in the area of the trial</w:t>
      </w:r>
    </w:p>
    <w:p w14:paraId="65CC74DF" w14:textId="77777777" w:rsidR="00323E8A" w:rsidRPr="00D80A5F" w:rsidRDefault="00323E8A" w:rsidP="0062307A">
      <w:pPr>
        <w:tabs>
          <w:tab w:val="left" w:pos="-1003"/>
          <w:tab w:val="left" w:pos="2747"/>
          <w:tab w:val="left" w:pos="5695"/>
          <w:tab w:val="decimal" w:pos="6821"/>
          <w:tab w:val="decimal" w:pos="7975"/>
        </w:tabs>
        <w:suppressAutoHyphens/>
        <w:spacing w:before="120"/>
        <w:ind w:left="2745" w:hanging="2745"/>
        <w:contextualSpacing/>
        <w:rPr>
          <w:rFonts w:asciiTheme="majorHAnsi" w:hAnsiTheme="majorHAnsi"/>
          <w:sz w:val="22"/>
          <w:szCs w:val="22"/>
        </w:rPr>
      </w:pPr>
    </w:p>
    <w:p w14:paraId="6FAC803A" w14:textId="6E95E037" w:rsidR="00D14C32" w:rsidRPr="00D80A5F" w:rsidRDefault="00D14C32" w:rsidP="0062307A">
      <w:pPr>
        <w:tabs>
          <w:tab w:val="left" w:pos="-1003"/>
          <w:tab w:val="left" w:pos="2747"/>
          <w:tab w:val="left" w:pos="5695"/>
          <w:tab w:val="decimal" w:pos="6821"/>
          <w:tab w:val="decimal" w:pos="7975"/>
        </w:tabs>
        <w:suppressAutoHyphens/>
        <w:ind w:left="2745" w:hanging="2745"/>
        <w:contextualSpacing/>
        <w:rPr>
          <w:rFonts w:asciiTheme="majorHAnsi" w:hAnsiTheme="majorHAnsi"/>
          <w:spacing w:val="-2"/>
          <w:sz w:val="22"/>
          <w:szCs w:val="22"/>
        </w:rPr>
      </w:pPr>
      <w:r w:rsidRPr="00D80A5F">
        <w:rPr>
          <w:rFonts w:asciiTheme="majorHAnsi" w:hAnsiTheme="majorHAnsi"/>
          <w:b/>
          <w:spacing w:val="-2"/>
          <w:sz w:val="22"/>
          <w:szCs w:val="22"/>
        </w:rPr>
        <w:t xml:space="preserve">Meetings per </w:t>
      </w:r>
      <w:r w:rsidR="00754965" w:rsidRPr="00D80A5F">
        <w:rPr>
          <w:rFonts w:asciiTheme="majorHAnsi" w:hAnsiTheme="majorHAnsi"/>
          <w:b/>
          <w:spacing w:val="-2"/>
          <w:sz w:val="22"/>
          <w:szCs w:val="22"/>
        </w:rPr>
        <w:t>annum</w:t>
      </w:r>
      <w:r w:rsidR="00754965" w:rsidRPr="00D80A5F">
        <w:rPr>
          <w:rFonts w:asciiTheme="majorHAnsi" w:hAnsiTheme="majorHAnsi"/>
          <w:bCs/>
          <w:spacing w:val="-2"/>
          <w:sz w:val="22"/>
          <w:szCs w:val="22"/>
        </w:rPr>
        <w:t xml:space="preserve"> </w:t>
      </w:r>
      <w:r w:rsidR="00754965" w:rsidRPr="00D80A5F">
        <w:rPr>
          <w:rFonts w:asciiTheme="majorHAnsi" w:hAnsiTheme="majorHAnsi"/>
          <w:bCs/>
          <w:spacing w:val="-2"/>
          <w:sz w:val="22"/>
          <w:szCs w:val="22"/>
        </w:rPr>
        <w:tab/>
      </w:r>
      <w:r w:rsidR="009E2811">
        <w:rPr>
          <w:rFonts w:asciiTheme="majorHAnsi" w:hAnsiTheme="majorHAnsi"/>
          <w:bCs/>
          <w:spacing w:val="-2"/>
          <w:sz w:val="22"/>
          <w:szCs w:val="22"/>
        </w:rPr>
        <w:t xml:space="preserve">Two meetings </w:t>
      </w:r>
      <w:r w:rsidR="00B543FC">
        <w:rPr>
          <w:rFonts w:asciiTheme="majorHAnsi" w:hAnsiTheme="majorHAnsi"/>
          <w:bCs/>
          <w:spacing w:val="-2"/>
          <w:sz w:val="22"/>
          <w:szCs w:val="22"/>
        </w:rPr>
        <w:t>every year which may include one in-person meeting</w:t>
      </w:r>
    </w:p>
    <w:p w14:paraId="47C01C84" w14:textId="77777777" w:rsidR="00D14C32" w:rsidRPr="00D80A5F" w:rsidRDefault="00D14C32" w:rsidP="0062307A">
      <w:pPr>
        <w:tabs>
          <w:tab w:val="left" w:pos="-1003"/>
          <w:tab w:val="decimal" w:pos="4512"/>
          <w:tab w:val="decimal" w:pos="5667"/>
          <w:tab w:val="decimal" w:pos="6821"/>
          <w:tab w:val="decimal" w:pos="7975"/>
        </w:tabs>
        <w:suppressAutoHyphens/>
        <w:contextualSpacing/>
        <w:rPr>
          <w:rFonts w:asciiTheme="majorHAnsi" w:hAnsiTheme="majorHAnsi"/>
          <w:spacing w:val="-2"/>
          <w:sz w:val="22"/>
          <w:szCs w:val="22"/>
        </w:rPr>
      </w:pPr>
    </w:p>
    <w:p w14:paraId="3012E013" w14:textId="77777777" w:rsidR="00D14C32" w:rsidRDefault="00D14C32" w:rsidP="0062307A">
      <w:pPr>
        <w:tabs>
          <w:tab w:val="left" w:pos="-1003"/>
          <w:tab w:val="center" w:pos="3684"/>
          <w:tab w:val="left" w:pos="4624"/>
          <w:tab w:val="left" w:pos="6503"/>
        </w:tabs>
        <w:suppressAutoHyphens/>
        <w:contextualSpacing/>
        <w:rPr>
          <w:rFonts w:asciiTheme="majorHAnsi" w:hAnsiTheme="majorHAnsi"/>
          <w:b/>
          <w:spacing w:val="-2"/>
          <w:sz w:val="22"/>
          <w:szCs w:val="22"/>
        </w:rPr>
      </w:pPr>
      <w:r w:rsidRPr="00D80A5F">
        <w:rPr>
          <w:rFonts w:asciiTheme="majorHAnsi" w:hAnsiTheme="majorHAnsi"/>
          <w:b/>
          <w:spacing w:val="-2"/>
          <w:sz w:val="22"/>
          <w:szCs w:val="22"/>
        </w:rPr>
        <w:t>Committee Fees and Allowances</w:t>
      </w:r>
    </w:p>
    <w:p w14:paraId="5F2B16DC" w14:textId="77777777" w:rsidR="004C2494" w:rsidRPr="00D80A5F" w:rsidRDefault="004C2494" w:rsidP="0062307A">
      <w:pPr>
        <w:tabs>
          <w:tab w:val="left" w:pos="-1003"/>
          <w:tab w:val="center" w:pos="3684"/>
          <w:tab w:val="left" w:pos="4624"/>
          <w:tab w:val="left" w:pos="6503"/>
        </w:tabs>
        <w:suppressAutoHyphens/>
        <w:contextualSpacing/>
        <w:rPr>
          <w:rFonts w:asciiTheme="majorHAnsi" w:hAnsiTheme="majorHAnsi"/>
          <w:b/>
          <w:spacing w:val="-2"/>
          <w:sz w:val="22"/>
          <w:szCs w:val="22"/>
        </w:rPr>
      </w:pPr>
    </w:p>
    <w:p w14:paraId="1318ED96" w14:textId="77777777" w:rsidR="00D14C32" w:rsidRPr="00D80A5F" w:rsidRDefault="00D14C32" w:rsidP="0062307A">
      <w:pPr>
        <w:tabs>
          <w:tab w:val="left" w:pos="-1003"/>
          <w:tab w:val="center" w:pos="3684"/>
          <w:tab w:val="left" w:pos="4624"/>
          <w:tab w:val="left" w:pos="6503"/>
        </w:tabs>
        <w:suppressAutoHyphens/>
        <w:contextualSpacing/>
        <w:rPr>
          <w:rFonts w:asciiTheme="majorHAnsi" w:hAnsiTheme="majorHAnsi"/>
          <w:spacing w:val="-2"/>
          <w:sz w:val="22"/>
          <w:szCs w:val="22"/>
        </w:rPr>
      </w:pPr>
      <w:r w:rsidRPr="00D80A5F">
        <w:rPr>
          <w:rFonts w:asciiTheme="majorHAnsi" w:hAnsiTheme="majorHAnsi"/>
          <w:spacing w:val="-2"/>
          <w:sz w:val="22"/>
          <w:szCs w:val="22"/>
        </w:rPr>
        <w:t xml:space="preserve">Meeting fees and travel expenses for Committee members will be in accordance with standard HRC practice.  </w:t>
      </w:r>
    </w:p>
    <w:p w14:paraId="3E5F4A0A" w14:textId="77777777" w:rsidR="00D14C32" w:rsidRPr="00D80A5F" w:rsidRDefault="00D14C32" w:rsidP="0062307A">
      <w:pPr>
        <w:tabs>
          <w:tab w:val="left" w:pos="-1003"/>
          <w:tab w:val="center" w:pos="3684"/>
          <w:tab w:val="left" w:pos="4624"/>
          <w:tab w:val="left" w:pos="6503"/>
        </w:tabs>
        <w:suppressAutoHyphens/>
        <w:contextualSpacing/>
        <w:rPr>
          <w:rFonts w:asciiTheme="majorHAnsi" w:hAnsiTheme="majorHAnsi"/>
          <w:spacing w:val="-2"/>
          <w:sz w:val="22"/>
          <w:szCs w:val="22"/>
        </w:rPr>
      </w:pPr>
    </w:p>
    <w:p w14:paraId="68A84476" w14:textId="77777777" w:rsidR="00D14C32" w:rsidRPr="00D80A5F" w:rsidRDefault="00D14C32" w:rsidP="0062307A">
      <w:pPr>
        <w:tabs>
          <w:tab w:val="left" w:pos="-1003"/>
          <w:tab w:val="left" w:pos="2694"/>
          <w:tab w:val="center" w:pos="3684"/>
          <w:tab w:val="left" w:pos="4624"/>
          <w:tab w:val="left" w:pos="6503"/>
        </w:tabs>
        <w:suppressAutoHyphens/>
        <w:contextualSpacing/>
        <w:rPr>
          <w:rFonts w:asciiTheme="majorHAnsi" w:hAnsiTheme="majorHAnsi"/>
          <w:spacing w:val="-2"/>
          <w:sz w:val="22"/>
          <w:szCs w:val="22"/>
        </w:rPr>
      </w:pPr>
      <w:r w:rsidRPr="00D80A5F">
        <w:rPr>
          <w:rFonts w:asciiTheme="majorHAnsi" w:hAnsiTheme="majorHAnsi"/>
          <w:b/>
          <w:spacing w:val="-2"/>
          <w:sz w:val="22"/>
          <w:szCs w:val="22"/>
        </w:rPr>
        <w:t>Reports to</w:t>
      </w:r>
      <w:r w:rsidR="00323E8A">
        <w:rPr>
          <w:rFonts w:asciiTheme="majorHAnsi" w:hAnsiTheme="majorHAnsi"/>
          <w:b/>
          <w:spacing w:val="-2"/>
          <w:sz w:val="22"/>
          <w:szCs w:val="22"/>
        </w:rPr>
        <w:tab/>
      </w:r>
      <w:r w:rsidRPr="00D80A5F">
        <w:rPr>
          <w:rFonts w:asciiTheme="majorHAnsi" w:hAnsiTheme="majorHAnsi"/>
          <w:spacing w:val="-2"/>
          <w:sz w:val="22"/>
          <w:szCs w:val="22"/>
        </w:rPr>
        <w:t>DMCC</w:t>
      </w:r>
    </w:p>
    <w:p w14:paraId="1A57531D" w14:textId="77777777" w:rsidR="00D14C32" w:rsidRPr="00D80A5F" w:rsidRDefault="00D14C32" w:rsidP="0062307A">
      <w:pPr>
        <w:tabs>
          <w:tab w:val="left" w:pos="-1003"/>
          <w:tab w:val="center" w:pos="3684"/>
          <w:tab w:val="left" w:pos="4624"/>
          <w:tab w:val="left" w:pos="6503"/>
        </w:tabs>
        <w:suppressAutoHyphens/>
        <w:contextualSpacing/>
        <w:rPr>
          <w:rFonts w:asciiTheme="majorHAnsi" w:hAnsiTheme="majorHAnsi"/>
          <w:b/>
          <w:spacing w:val="-2"/>
          <w:sz w:val="22"/>
          <w:szCs w:val="22"/>
        </w:rPr>
      </w:pPr>
      <w:r w:rsidRPr="00D80A5F">
        <w:rPr>
          <w:rFonts w:asciiTheme="majorHAnsi" w:hAnsiTheme="majorHAnsi"/>
          <w:b/>
          <w:spacing w:val="-2"/>
          <w:sz w:val="22"/>
          <w:szCs w:val="22"/>
        </w:rPr>
        <w:tab/>
      </w:r>
    </w:p>
    <w:p w14:paraId="231C36C2" w14:textId="77777777" w:rsidR="00D14C32" w:rsidRPr="00D80A5F" w:rsidRDefault="00D14C32" w:rsidP="0062307A">
      <w:pPr>
        <w:tabs>
          <w:tab w:val="left" w:pos="2345"/>
          <w:tab w:val="left" w:pos="4489"/>
          <w:tab w:val="left" w:pos="5360"/>
        </w:tabs>
        <w:contextualSpacing/>
        <w:rPr>
          <w:rFonts w:asciiTheme="majorHAnsi" w:hAnsiTheme="majorHAnsi"/>
          <w:b/>
          <w:spacing w:val="-2"/>
          <w:sz w:val="22"/>
          <w:szCs w:val="22"/>
        </w:rPr>
      </w:pPr>
      <w:r w:rsidRPr="00D80A5F">
        <w:rPr>
          <w:rFonts w:asciiTheme="majorHAnsi" w:hAnsiTheme="majorHAnsi"/>
          <w:b/>
          <w:spacing w:val="-2"/>
          <w:sz w:val="22"/>
          <w:szCs w:val="22"/>
        </w:rPr>
        <w:tab/>
      </w:r>
    </w:p>
    <w:p w14:paraId="0C6D854D" w14:textId="77777777" w:rsidR="00D14C32" w:rsidRPr="00D80A5F" w:rsidRDefault="00D14C32" w:rsidP="0062307A">
      <w:pPr>
        <w:tabs>
          <w:tab w:val="left" w:pos="2345"/>
          <w:tab w:val="left" w:pos="4489"/>
          <w:tab w:val="left" w:pos="5360"/>
        </w:tabs>
        <w:contextualSpacing/>
        <w:rPr>
          <w:rFonts w:asciiTheme="majorHAnsi" w:hAnsiTheme="majorHAnsi"/>
          <w:b/>
          <w:spacing w:val="-2"/>
          <w:sz w:val="22"/>
          <w:szCs w:val="22"/>
        </w:rPr>
      </w:pPr>
    </w:p>
    <w:p w14:paraId="609F7FC3" w14:textId="77777777" w:rsidR="00D14C32" w:rsidRPr="00D80A5F" w:rsidRDefault="00D14C32" w:rsidP="0062307A">
      <w:pPr>
        <w:tabs>
          <w:tab w:val="left" w:pos="2345"/>
          <w:tab w:val="left" w:pos="4489"/>
          <w:tab w:val="left" w:pos="5360"/>
        </w:tabs>
        <w:contextualSpacing/>
        <w:rPr>
          <w:rFonts w:asciiTheme="majorHAnsi" w:hAnsiTheme="majorHAnsi"/>
          <w:sz w:val="22"/>
          <w:szCs w:val="22"/>
        </w:rPr>
      </w:pPr>
      <w:r w:rsidRPr="00D80A5F">
        <w:rPr>
          <w:rFonts w:asciiTheme="majorHAnsi" w:hAnsiTheme="majorHAnsi"/>
          <w:sz w:val="22"/>
          <w:szCs w:val="22"/>
        </w:rPr>
        <w:tab/>
      </w:r>
      <w:r w:rsidRPr="00D80A5F">
        <w:rPr>
          <w:rFonts w:asciiTheme="majorHAnsi" w:hAnsiTheme="majorHAnsi"/>
          <w:sz w:val="22"/>
          <w:szCs w:val="22"/>
        </w:rPr>
        <w:tab/>
      </w:r>
    </w:p>
    <w:p w14:paraId="61F53CCC" w14:textId="77777777" w:rsidR="00D14C32" w:rsidRPr="00D80A5F" w:rsidRDefault="00D14C32" w:rsidP="0062307A">
      <w:pPr>
        <w:pStyle w:val="StyleHeading1BookAntiqua12ptJustified"/>
        <w:spacing w:after="0"/>
        <w:contextualSpacing/>
        <w:jc w:val="left"/>
        <w:rPr>
          <w:rFonts w:asciiTheme="majorHAnsi" w:hAnsiTheme="majorHAnsi"/>
          <w:b w:val="0"/>
          <w:sz w:val="22"/>
          <w:szCs w:val="22"/>
          <w:lang w:val="en-NZ"/>
        </w:rPr>
      </w:pPr>
    </w:p>
    <w:p w14:paraId="182A3999" w14:textId="77777777" w:rsidR="001561EB" w:rsidRPr="001561EB" w:rsidRDefault="001561EB">
      <w:pPr>
        <w:contextualSpacing/>
        <w:jc w:val="right"/>
        <w:rPr>
          <w:rFonts w:asciiTheme="majorHAnsi" w:hAnsiTheme="majorHAnsi"/>
          <w:sz w:val="16"/>
          <w:szCs w:val="16"/>
          <w:lang w:val="en-NZ"/>
        </w:rPr>
      </w:pPr>
    </w:p>
    <w:sectPr w:rsidR="001561EB" w:rsidRPr="001561EB" w:rsidSect="00D80A5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6F12B" w14:textId="77777777" w:rsidR="00D27FE8" w:rsidRDefault="00D27FE8">
      <w:r>
        <w:separator/>
      </w:r>
    </w:p>
  </w:endnote>
  <w:endnote w:type="continuationSeparator" w:id="0">
    <w:p w14:paraId="3583F333" w14:textId="77777777" w:rsidR="00D27FE8" w:rsidRDefault="00D27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Grande">
    <w:altName w:val="Arial"/>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652356"/>
      <w:docPartObj>
        <w:docPartGallery w:val="Page Numbers (Bottom of Page)"/>
        <w:docPartUnique/>
      </w:docPartObj>
    </w:sdtPr>
    <w:sdtEndPr>
      <w:rPr>
        <w:noProof/>
      </w:rPr>
    </w:sdtEndPr>
    <w:sdtContent>
      <w:p w14:paraId="78CD17B0" w14:textId="77777777" w:rsidR="00297A8C" w:rsidRDefault="00297A8C">
        <w:pPr>
          <w:pStyle w:val="Footer"/>
          <w:jc w:val="right"/>
        </w:pPr>
        <w:r>
          <w:fldChar w:fldCharType="begin"/>
        </w:r>
        <w:r>
          <w:instrText xml:space="preserve"> PAGE   \* MERGEFORMAT </w:instrText>
        </w:r>
        <w:r>
          <w:fldChar w:fldCharType="separate"/>
        </w:r>
        <w:r w:rsidR="00045294">
          <w:rPr>
            <w:noProof/>
          </w:rPr>
          <w:t>13</w:t>
        </w:r>
        <w:r>
          <w:rPr>
            <w:noProof/>
          </w:rPr>
          <w:fldChar w:fldCharType="end"/>
        </w:r>
      </w:p>
    </w:sdtContent>
  </w:sdt>
  <w:p w14:paraId="6F12A40F" w14:textId="77777777" w:rsidR="00297A8C" w:rsidRDefault="00297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D9842" w14:textId="77777777" w:rsidR="00D27FE8" w:rsidRDefault="00D27FE8">
      <w:r>
        <w:separator/>
      </w:r>
    </w:p>
  </w:footnote>
  <w:footnote w:type="continuationSeparator" w:id="0">
    <w:p w14:paraId="7A26E456" w14:textId="77777777" w:rsidR="00D27FE8" w:rsidRDefault="00D27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6D83"/>
    <w:multiLevelType w:val="multilevel"/>
    <w:tmpl w:val="6D083630"/>
    <w:numStyleLink w:val="StyleBulleted11pt"/>
  </w:abstractNum>
  <w:abstractNum w:abstractNumId="1" w15:restartNumberingAfterBreak="0">
    <w:nsid w:val="074E71C4"/>
    <w:multiLevelType w:val="multilevel"/>
    <w:tmpl w:val="6D083630"/>
    <w:numStyleLink w:val="StyleBulleted11pt"/>
  </w:abstractNum>
  <w:abstractNum w:abstractNumId="2" w15:restartNumberingAfterBreak="0">
    <w:nsid w:val="097B6CF9"/>
    <w:multiLevelType w:val="multilevel"/>
    <w:tmpl w:val="6D083630"/>
    <w:numStyleLink w:val="StyleBulleted11pt"/>
  </w:abstractNum>
  <w:abstractNum w:abstractNumId="3" w15:restartNumberingAfterBreak="0">
    <w:nsid w:val="116C1250"/>
    <w:multiLevelType w:val="multilevel"/>
    <w:tmpl w:val="6D083630"/>
    <w:numStyleLink w:val="StyleBulleted11pt"/>
  </w:abstractNum>
  <w:abstractNum w:abstractNumId="4" w15:restartNumberingAfterBreak="0">
    <w:nsid w:val="160F04E9"/>
    <w:multiLevelType w:val="multilevel"/>
    <w:tmpl w:val="6D083630"/>
    <w:numStyleLink w:val="StyleBulleted11pt"/>
  </w:abstractNum>
  <w:abstractNum w:abstractNumId="5" w15:restartNumberingAfterBreak="0">
    <w:nsid w:val="166B3E3A"/>
    <w:multiLevelType w:val="multilevel"/>
    <w:tmpl w:val="6D083630"/>
    <w:numStyleLink w:val="StyleBulleted11pt"/>
  </w:abstractNum>
  <w:abstractNum w:abstractNumId="6" w15:restartNumberingAfterBreak="0">
    <w:nsid w:val="19283F39"/>
    <w:multiLevelType w:val="multilevel"/>
    <w:tmpl w:val="6D083630"/>
    <w:numStyleLink w:val="StyleBulleted11pt"/>
  </w:abstractNum>
  <w:abstractNum w:abstractNumId="7" w15:restartNumberingAfterBreak="0">
    <w:nsid w:val="1B11118B"/>
    <w:multiLevelType w:val="hybridMultilevel"/>
    <w:tmpl w:val="AF7468C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BEF4E53"/>
    <w:multiLevelType w:val="multilevel"/>
    <w:tmpl w:val="6D083630"/>
    <w:numStyleLink w:val="StyleBulleted11pt"/>
  </w:abstractNum>
  <w:abstractNum w:abstractNumId="9" w15:restartNumberingAfterBreak="0">
    <w:nsid w:val="24691479"/>
    <w:multiLevelType w:val="multilevel"/>
    <w:tmpl w:val="6D083630"/>
    <w:numStyleLink w:val="StyleBulleted11pt"/>
  </w:abstractNum>
  <w:abstractNum w:abstractNumId="10" w15:restartNumberingAfterBreak="0">
    <w:nsid w:val="281C0039"/>
    <w:multiLevelType w:val="multilevel"/>
    <w:tmpl w:val="6D083630"/>
    <w:numStyleLink w:val="StyleBulleted11pt"/>
  </w:abstractNum>
  <w:abstractNum w:abstractNumId="11" w15:restartNumberingAfterBreak="0">
    <w:nsid w:val="2ABF1335"/>
    <w:multiLevelType w:val="multilevel"/>
    <w:tmpl w:val="6D083630"/>
    <w:numStyleLink w:val="StyleBulleted11pt"/>
  </w:abstractNum>
  <w:abstractNum w:abstractNumId="12" w15:restartNumberingAfterBreak="0">
    <w:nsid w:val="2B48126B"/>
    <w:multiLevelType w:val="hybridMultilevel"/>
    <w:tmpl w:val="6D0836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A10A04"/>
    <w:multiLevelType w:val="multilevel"/>
    <w:tmpl w:val="6D083630"/>
    <w:numStyleLink w:val="StyleBulleted11pt"/>
  </w:abstractNum>
  <w:abstractNum w:abstractNumId="14" w15:restartNumberingAfterBreak="0">
    <w:nsid w:val="355775DB"/>
    <w:multiLevelType w:val="hybridMultilevel"/>
    <w:tmpl w:val="BE289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E7CED"/>
    <w:multiLevelType w:val="hybridMultilevel"/>
    <w:tmpl w:val="2026AE88"/>
    <w:lvl w:ilvl="0" w:tplc="0010BC6C">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67D1CEB"/>
    <w:multiLevelType w:val="hybridMultilevel"/>
    <w:tmpl w:val="2810712C"/>
    <w:lvl w:ilvl="0" w:tplc="14090001">
      <w:start w:val="1"/>
      <w:numFmt w:val="bullet"/>
      <w:lvlText w:val=""/>
      <w:lvlJc w:val="left"/>
      <w:pPr>
        <w:ind w:left="413" w:hanging="360"/>
      </w:pPr>
      <w:rPr>
        <w:rFonts w:ascii="Symbol" w:hAnsi="Symbol" w:hint="default"/>
      </w:rPr>
    </w:lvl>
    <w:lvl w:ilvl="1" w:tplc="14090003" w:tentative="1">
      <w:start w:val="1"/>
      <w:numFmt w:val="bullet"/>
      <w:lvlText w:val="o"/>
      <w:lvlJc w:val="left"/>
      <w:pPr>
        <w:ind w:left="1133" w:hanging="360"/>
      </w:pPr>
      <w:rPr>
        <w:rFonts w:ascii="Courier New" w:hAnsi="Courier New" w:cs="Courier New" w:hint="default"/>
      </w:rPr>
    </w:lvl>
    <w:lvl w:ilvl="2" w:tplc="14090005" w:tentative="1">
      <w:start w:val="1"/>
      <w:numFmt w:val="bullet"/>
      <w:lvlText w:val=""/>
      <w:lvlJc w:val="left"/>
      <w:pPr>
        <w:ind w:left="1853" w:hanging="360"/>
      </w:pPr>
      <w:rPr>
        <w:rFonts w:ascii="Wingdings" w:hAnsi="Wingdings" w:hint="default"/>
      </w:rPr>
    </w:lvl>
    <w:lvl w:ilvl="3" w:tplc="14090001" w:tentative="1">
      <w:start w:val="1"/>
      <w:numFmt w:val="bullet"/>
      <w:lvlText w:val=""/>
      <w:lvlJc w:val="left"/>
      <w:pPr>
        <w:ind w:left="2573" w:hanging="360"/>
      </w:pPr>
      <w:rPr>
        <w:rFonts w:ascii="Symbol" w:hAnsi="Symbol" w:hint="default"/>
      </w:rPr>
    </w:lvl>
    <w:lvl w:ilvl="4" w:tplc="14090003" w:tentative="1">
      <w:start w:val="1"/>
      <w:numFmt w:val="bullet"/>
      <w:lvlText w:val="o"/>
      <w:lvlJc w:val="left"/>
      <w:pPr>
        <w:ind w:left="3293" w:hanging="360"/>
      </w:pPr>
      <w:rPr>
        <w:rFonts w:ascii="Courier New" w:hAnsi="Courier New" w:cs="Courier New" w:hint="default"/>
      </w:rPr>
    </w:lvl>
    <w:lvl w:ilvl="5" w:tplc="14090005" w:tentative="1">
      <w:start w:val="1"/>
      <w:numFmt w:val="bullet"/>
      <w:lvlText w:val=""/>
      <w:lvlJc w:val="left"/>
      <w:pPr>
        <w:ind w:left="4013" w:hanging="360"/>
      </w:pPr>
      <w:rPr>
        <w:rFonts w:ascii="Wingdings" w:hAnsi="Wingdings" w:hint="default"/>
      </w:rPr>
    </w:lvl>
    <w:lvl w:ilvl="6" w:tplc="14090001" w:tentative="1">
      <w:start w:val="1"/>
      <w:numFmt w:val="bullet"/>
      <w:lvlText w:val=""/>
      <w:lvlJc w:val="left"/>
      <w:pPr>
        <w:ind w:left="4733" w:hanging="360"/>
      </w:pPr>
      <w:rPr>
        <w:rFonts w:ascii="Symbol" w:hAnsi="Symbol" w:hint="default"/>
      </w:rPr>
    </w:lvl>
    <w:lvl w:ilvl="7" w:tplc="14090003" w:tentative="1">
      <w:start w:val="1"/>
      <w:numFmt w:val="bullet"/>
      <w:lvlText w:val="o"/>
      <w:lvlJc w:val="left"/>
      <w:pPr>
        <w:ind w:left="5453" w:hanging="360"/>
      </w:pPr>
      <w:rPr>
        <w:rFonts w:ascii="Courier New" w:hAnsi="Courier New" w:cs="Courier New" w:hint="default"/>
      </w:rPr>
    </w:lvl>
    <w:lvl w:ilvl="8" w:tplc="14090005" w:tentative="1">
      <w:start w:val="1"/>
      <w:numFmt w:val="bullet"/>
      <w:lvlText w:val=""/>
      <w:lvlJc w:val="left"/>
      <w:pPr>
        <w:ind w:left="6173" w:hanging="360"/>
      </w:pPr>
      <w:rPr>
        <w:rFonts w:ascii="Wingdings" w:hAnsi="Wingdings" w:hint="default"/>
      </w:rPr>
    </w:lvl>
  </w:abstractNum>
  <w:abstractNum w:abstractNumId="17" w15:restartNumberingAfterBreak="0">
    <w:nsid w:val="383D2B58"/>
    <w:multiLevelType w:val="multilevel"/>
    <w:tmpl w:val="6D083630"/>
    <w:numStyleLink w:val="StyleBulleted11pt"/>
  </w:abstractNum>
  <w:abstractNum w:abstractNumId="18" w15:restartNumberingAfterBreak="0">
    <w:nsid w:val="3D470D82"/>
    <w:multiLevelType w:val="multilevel"/>
    <w:tmpl w:val="6D083630"/>
    <w:numStyleLink w:val="StyleBulleted11pt1"/>
  </w:abstractNum>
  <w:abstractNum w:abstractNumId="19" w15:restartNumberingAfterBreak="0">
    <w:nsid w:val="3EEE75F6"/>
    <w:multiLevelType w:val="multilevel"/>
    <w:tmpl w:val="6D083630"/>
    <w:numStyleLink w:val="StyleBulleted11pt"/>
  </w:abstractNum>
  <w:abstractNum w:abstractNumId="20" w15:restartNumberingAfterBreak="0">
    <w:nsid w:val="50B86BA3"/>
    <w:multiLevelType w:val="hybridMultilevel"/>
    <w:tmpl w:val="6DC0B87A"/>
    <w:lvl w:ilvl="0" w:tplc="80EC8582">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53DC6EC9"/>
    <w:multiLevelType w:val="multilevel"/>
    <w:tmpl w:val="6D083630"/>
    <w:numStyleLink w:val="StyleBulleted11pt"/>
  </w:abstractNum>
  <w:abstractNum w:abstractNumId="22" w15:restartNumberingAfterBreak="0">
    <w:nsid w:val="5CCD7A49"/>
    <w:multiLevelType w:val="multilevel"/>
    <w:tmpl w:val="6D083630"/>
    <w:numStyleLink w:val="StyleBulleted11pt"/>
  </w:abstractNum>
  <w:abstractNum w:abstractNumId="23" w15:restartNumberingAfterBreak="0">
    <w:nsid w:val="5D485517"/>
    <w:multiLevelType w:val="multilevel"/>
    <w:tmpl w:val="6D083630"/>
    <w:numStyleLink w:val="StyleBulleted11pt"/>
  </w:abstractNum>
  <w:abstractNum w:abstractNumId="24" w15:restartNumberingAfterBreak="0">
    <w:nsid w:val="5EE95E97"/>
    <w:multiLevelType w:val="multilevel"/>
    <w:tmpl w:val="6D083630"/>
    <w:numStyleLink w:val="StyleBulleted11pt"/>
  </w:abstractNum>
  <w:abstractNum w:abstractNumId="25" w15:restartNumberingAfterBreak="0">
    <w:nsid w:val="60E03FA5"/>
    <w:multiLevelType w:val="multilevel"/>
    <w:tmpl w:val="6D083630"/>
    <w:numStyleLink w:val="StyleBulleted11pt"/>
  </w:abstractNum>
  <w:abstractNum w:abstractNumId="26" w15:restartNumberingAfterBreak="0">
    <w:nsid w:val="61280CB9"/>
    <w:multiLevelType w:val="multilevel"/>
    <w:tmpl w:val="6D083630"/>
    <w:numStyleLink w:val="StyleBulleted11pt1"/>
  </w:abstractNum>
  <w:abstractNum w:abstractNumId="27" w15:restartNumberingAfterBreak="0">
    <w:nsid w:val="6256451F"/>
    <w:multiLevelType w:val="multilevel"/>
    <w:tmpl w:val="6D083630"/>
    <w:styleLink w:val="StyleBulleted11pt"/>
    <w:lvl w:ilvl="0">
      <w:start w:val="1"/>
      <w:numFmt w:val="bullet"/>
      <w:lvlText w:val=""/>
      <w:lvlJc w:val="left"/>
      <w:pPr>
        <w:tabs>
          <w:tab w:val="num" w:pos="720"/>
        </w:tabs>
        <w:ind w:left="1080" w:hanging="360"/>
      </w:pPr>
      <w:rPr>
        <w:rFonts w:ascii="Symbol" w:hAnsi="Symbol" w:hint="default"/>
        <w:sz w:val="22"/>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E943B1"/>
    <w:multiLevelType w:val="multilevel"/>
    <w:tmpl w:val="6D083630"/>
    <w:numStyleLink w:val="StyleBulleted11pt"/>
  </w:abstractNum>
  <w:abstractNum w:abstractNumId="29" w15:restartNumberingAfterBreak="0">
    <w:nsid w:val="67822097"/>
    <w:multiLevelType w:val="hybridMultilevel"/>
    <w:tmpl w:val="9BC6922E"/>
    <w:lvl w:ilvl="0" w:tplc="4A726860">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FF715DF"/>
    <w:multiLevelType w:val="multilevel"/>
    <w:tmpl w:val="6D083630"/>
    <w:numStyleLink w:val="StyleBulleted11pt"/>
  </w:abstractNum>
  <w:abstractNum w:abstractNumId="31" w15:restartNumberingAfterBreak="0">
    <w:nsid w:val="712A2D6A"/>
    <w:multiLevelType w:val="hybridMultilevel"/>
    <w:tmpl w:val="9648C54E"/>
    <w:lvl w:ilvl="0" w:tplc="7AC8B970">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518740D"/>
    <w:multiLevelType w:val="multilevel"/>
    <w:tmpl w:val="6D083630"/>
    <w:numStyleLink w:val="StyleBulleted11pt"/>
  </w:abstractNum>
  <w:abstractNum w:abstractNumId="33" w15:restartNumberingAfterBreak="0">
    <w:nsid w:val="77956D67"/>
    <w:multiLevelType w:val="multilevel"/>
    <w:tmpl w:val="6D083630"/>
    <w:numStyleLink w:val="StyleBulleted11pt1"/>
  </w:abstractNum>
  <w:abstractNum w:abstractNumId="34" w15:restartNumberingAfterBreak="0">
    <w:nsid w:val="77B776AB"/>
    <w:multiLevelType w:val="multilevel"/>
    <w:tmpl w:val="6D083630"/>
    <w:styleLink w:val="StyleBulleted11pt1"/>
    <w:lvl w:ilvl="0">
      <w:start w:val="1"/>
      <w:numFmt w:val="bullet"/>
      <w:lvlText w:val=""/>
      <w:lvlJc w:val="left"/>
      <w:pPr>
        <w:tabs>
          <w:tab w:val="num" w:pos="72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A36B6F"/>
    <w:multiLevelType w:val="multilevel"/>
    <w:tmpl w:val="6D083630"/>
    <w:numStyleLink w:val="StyleBulleted11pt"/>
  </w:abstractNum>
  <w:abstractNum w:abstractNumId="36" w15:restartNumberingAfterBreak="0">
    <w:nsid w:val="7E002525"/>
    <w:multiLevelType w:val="hybridMultilevel"/>
    <w:tmpl w:val="9FB69038"/>
    <w:lvl w:ilvl="0" w:tplc="ECBC73A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6"/>
  </w:num>
  <w:num w:numId="2">
    <w:abstractNumId w:val="15"/>
  </w:num>
  <w:num w:numId="3">
    <w:abstractNumId w:val="31"/>
  </w:num>
  <w:num w:numId="4">
    <w:abstractNumId w:val="29"/>
  </w:num>
  <w:num w:numId="5">
    <w:abstractNumId w:val="12"/>
  </w:num>
  <w:num w:numId="6">
    <w:abstractNumId w:val="27"/>
  </w:num>
  <w:num w:numId="7">
    <w:abstractNumId w:val="35"/>
  </w:num>
  <w:num w:numId="8">
    <w:abstractNumId w:val="24"/>
  </w:num>
  <w:num w:numId="9">
    <w:abstractNumId w:val="0"/>
  </w:num>
  <w:num w:numId="10">
    <w:abstractNumId w:val="1"/>
  </w:num>
  <w:num w:numId="11">
    <w:abstractNumId w:val="19"/>
  </w:num>
  <w:num w:numId="12">
    <w:abstractNumId w:val="10"/>
  </w:num>
  <w:num w:numId="13">
    <w:abstractNumId w:val="17"/>
  </w:num>
  <w:num w:numId="14">
    <w:abstractNumId w:val="4"/>
  </w:num>
  <w:num w:numId="15">
    <w:abstractNumId w:val="3"/>
  </w:num>
  <w:num w:numId="16">
    <w:abstractNumId w:val="13"/>
  </w:num>
  <w:num w:numId="17">
    <w:abstractNumId w:val="32"/>
  </w:num>
  <w:num w:numId="18">
    <w:abstractNumId w:val="30"/>
  </w:num>
  <w:num w:numId="19">
    <w:abstractNumId w:val="21"/>
  </w:num>
  <w:num w:numId="20">
    <w:abstractNumId w:val="25"/>
  </w:num>
  <w:num w:numId="21">
    <w:abstractNumId w:val="28"/>
  </w:num>
  <w:num w:numId="22">
    <w:abstractNumId w:val="9"/>
  </w:num>
  <w:num w:numId="23">
    <w:abstractNumId w:val="6"/>
  </w:num>
  <w:num w:numId="24">
    <w:abstractNumId w:val="11"/>
  </w:num>
  <w:num w:numId="25">
    <w:abstractNumId w:val="2"/>
  </w:num>
  <w:num w:numId="26">
    <w:abstractNumId w:val="23"/>
  </w:num>
  <w:num w:numId="27">
    <w:abstractNumId w:val="8"/>
  </w:num>
  <w:num w:numId="28">
    <w:abstractNumId w:val="5"/>
  </w:num>
  <w:num w:numId="29">
    <w:abstractNumId w:val="34"/>
  </w:num>
  <w:num w:numId="30">
    <w:abstractNumId w:val="26"/>
  </w:num>
  <w:num w:numId="31">
    <w:abstractNumId w:val="18"/>
  </w:num>
  <w:num w:numId="32">
    <w:abstractNumId w:val="33"/>
  </w:num>
  <w:num w:numId="33">
    <w:abstractNumId w:val="14"/>
  </w:num>
  <w:num w:numId="34">
    <w:abstractNumId w:val="22"/>
  </w:num>
  <w:num w:numId="35">
    <w:abstractNumId w:val="7"/>
  </w:num>
  <w:num w:numId="36">
    <w:abstractNumId w:val="20"/>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541"/>
    <w:rsid w:val="00021D0B"/>
    <w:rsid w:val="00045294"/>
    <w:rsid w:val="00051E3F"/>
    <w:rsid w:val="00055C58"/>
    <w:rsid w:val="00060614"/>
    <w:rsid w:val="00067A25"/>
    <w:rsid w:val="00070A8B"/>
    <w:rsid w:val="000A4044"/>
    <w:rsid w:val="000B6CF7"/>
    <w:rsid w:val="000F709D"/>
    <w:rsid w:val="00103BD7"/>
    <w:rsid w:val="001561EB"/>
    <w:rsid w:val="00182C08"/>
    <w:rsid w:val="0018451B"/>
    <w:rsid w:val="001B2291"/>
    <w:rsid w:val="001F3FAF"/>
    <w:rsid w:val="00257BCD"/>
    <w:rsid w:val="00266FE6"/>
    <w:rsid w:val="00297A8C"/>
    <w:rsid w:val="002B2A08"/>
    <w:rsid w:val="002B49BB"/>
    <w:rsid w:val="002D61D6"/>
    <w:rsid w:val="002F5FED"/>
    <w:rsid w:val="0030536A"/>
    <w:rsid w:val="00323E8A"/>
    <w:rsid w:val="00331F4C"/>
    <w:rsid w:val="003460B6"/>
    <w:rsid w:val="00350D57"/>
    <w:rsid w:val="00360A12"/>
    <w:rsid w:val="0036506B"/>
    <w:rsid w:val="003D5A63"/>
    <w:rsid w:val="003F3DE5"/>
    <w:rsid w:val="00407428"/>
    <w:rsid w:val="0042573E"/>
    <w:rsid w:val="004338F4"/>
    <w:rsid w:val="004908F6"/>
    <w:rsid w:val="004B189A"/>
    <w:rsid w:val="004C2494"/>
    <w:rsid w:val="004F0110"/>
    <w:rsid w:val="005041A5"/>
    <w:rsid w:val="00514AFD"/>
    <w:rsid w:val="00536426"/>
    <w:rsid w:val="005470E2"/>
    <w:rsid w:val="0055340C"/>
    <w:rsid w:val="0055742E"/>
    <w:rsid w:val="00567A82"/>
    <w:rsid w:val="00572FA2"/>
    <w:rsid w:val="00590F81"/>
    <w:rsid w:val="00597032"/>
    <w:rsid w:val="005B0D13"/>
    <w:rsid w:val="005C305D"/>
    <w:rsid w:val="005F2C1F"/>
    <w:rsid w:val="0061249C"/>
    <w:rsid w:val="0062307A"/>
    <w:rsid w:val="00626143"/>
    <w:rsid w:val="00647788"/>
    <w:rsid w:val="0066534E"/>
    <w:rsid w:val="006B6EA0"/>
    <w:rsid w:val="006E0A3C"/>
    <w:rsid w:val="006E3E56"/>
    <w:rsid w:val="006E77A7"/>
    <w:rsid w:val="006E7FF2"/>
    <w:rsid w:val="00716219"/>
    <w:rsid w:val="0075261C"/>
    <w:rsid w:val="00754965"/>
    <w:rsid w:val="00760FBC"/>
    <w:rsid w:val="00767C87"/>
    <w:rsid w:val="00781614"/>
    <w:rsid w:val="007B79C6"/>
    <w:rsid w:val="007C1FC3"/>
    <w:rsid w:val="007C5782"/>
    <w:rsid w:val="007C77B3"/>
    <w:rsid w:val="007D6077"/>
    <w:rsid w:val="007E739C"/>
    <w:rsid w:val="0080609B"/>
    <w:rsid w:val="008342D1"/>
    <w:rsid w:val="008434F5"/>
    <w:rsid w:val="008561AA"/>
    <w:rsid w:val="00890BA2"/>
    <w:rsid w:val="008A05D0"/>
    <w:rsid w:val="008F7F6F"/>
    <w:rsid w:val="0090400D"/>
    <w:rsid w:val="00905482"/>
    <w:rsid w:val="009167ED"/>
    <w:rsid w:val="00931B09"/>
    <w:rsid w:val="00951A39"/>
    <w:rsid w:val="00972C50"/>
    <w:rsid w:val="009D79E9"/>
    <w:rsid w:val="009E0CCD"/>
    <w:rsid w:val="009E2811"/>
    <w:rsid w:val="00A10D34"/>
    <w:rsid w:val="00A15849"/>
    <w:rsid w:val="00A36688"/>
    <w:rsid w:val="00A73A63"/>
    <w:rsid w:val="00AA1255"/>
    <w:rsid w:val="00AA24EF"/>
    <w:rsid w:val="00B10BA5"/>
    <w:rsid w:val="00B27D03"/>
    <w:rsid w:val="00B521D7"/>
    <w:rsid w:val="00B543FC"/>
    <w:rsid w:val="00B82ED7"/>
    <w:rsid w:val="00BB2BDB"/>
    <w:rsid w:val="00BC443A"/>
    <w:rsid w:val="00C06162"/>
    <w:rsid w:val="00C168FA"/>
    <w:rsid w:val="00C22D49"/>
    <w:rsid w:val="00C32170"/>
    <w:rsid w:val="00C34D82"/>
    <w:rsid w:val="00C43A7E"/>
    <w:rsid w:val="00C769A0"/>
    <w:rsid w:val="00CA719A"/>
    <w:rsid w:val="00CB265F"/>
    <w:rsid w:val="00CB5541"/>
    <w:rsid w:val="00CE5DFD"/>
    <w:rsid w:val="00CF2730"/>
    <w:rsid w:val="00CF2DDD"/>
    <w:rsid w:val="00D14C32"/>
    <w:rsid w:val="00D27FE8"/>
    <w:rsid w:val="00D619EA"/>
    <w:rsid w:val="00D80A5F"/>
    <w:rsid w:val="00D92689"/>
    <w:rsid w:val="00DA057A"/>
    <w:rsid w:val="00DA5A55"/>
    <w:rsid w:val="00DA78D5"/>
    <w:rsid w:val="00DB1434"/>
    <w:rsid w:val="00DB5FE9"/>
    <w:rsid w:val="00DB65AE"/>
    <w:rsid w:val="00DC0A44"/>
    <w:rsid w:val="00DE6154"/>
    <w:rsid w:val="00DF08E3"/>
    <w:rsid w:val="00DF413C"/>
    <w:rsid w:val="00E051C9"/>
    <w:rsid w:val="00E314E0"/>
    <w:rsid w:val="00E5763F"/>
    <w:rsid w:val="00E8262A"/>
    <w:rsid w:val="00EC358C"/>
    <w:rsid w:val="00EC65AC"/>
    <w:rsid w:val="00ED6AA8"/>
    <w:rsid w:val="00F02C12"/>
    <w:rsid w:val="00F0372F"/>
    <w:rsid w:val="00F07AA0"/>
    <w:rsid w:val="00F14B1E"/>
    <w:rsid w:val="00F15DF8"/>
    <w:rsid w:val="00F673A0"/>
    <w:rsid w:val="00F74F17"/>
    <w:rsid w:val="00FB0927"/>
    <w:rsid w:val="00FC71D3"/>
    <w:rsid w:val="00FD319C"/>
    <w:rsid w:val="00FD4AFB"/>
    <w:rsid w:val="00FF3EC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4D1E9"/>
  <w15:docId w15:val="{37C38C2A-4EFC-4848-8E4B-9D1F2CF5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GB"/>
    </w:rPr>
  </w:style>
  <w:style w:type="paragraph" w:styleId="Heading1">
    <w:name w:val="heading 1"/>
    <w:basedOn w:val="Normal"/>
    <w:next w:val="Normal"/>
    <w:qFormat/>
    <w:rsid w:val="004B3684"/>
    <w:pPr>
      <w:keepNext/>
      <w:spacing w:before="480" w:after="240"/>
      <w:outlineLvl w:val="0"/>
    </w:pPr>
    <w:rPr>
      <w:rFonts w:ascii="Arial" w:hAnsi="Arial" w:cs="Arial"/>
      <w:b/>
      <w:bCs/>
      <w:kern w:val="32"/>
      <w:sz w:val="32"/>
      <w:szCs w:val="32"/>
    </w:rPr>
  </w:style>
  <w:style w:type="paragraph" w:styleId="Heading6">
    <w:name w:val="heading 6"/>
    <w:basedOn w:val="Normal"/>
    <w:next w:val="Normal"/>
    <w:qFormat/>
    <w:rsid w:val="00AB0B6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MCCharter">
    <w:name w:val="DMC Charter"/>
    <w:basedOn w:val="Heading1"/>
    <w:rsid w:val="0019073C"/>
    <w:pPr>
      <w:jc w:val="center"/>
    </w:pPr>
    <w:rPr>
      <w:rFonts w:ascii="Book Antiqua" w:hAnsi="Book Antiqua"/>
      <w:lang w:val="en-NZ"/>
    </w:rPr>
  </w:style>
  <w:style w:type="paragraph" w:customStyle="1" w:styleId="StyleHeading1BookAntiqua12ptJustified">
    <w:name w:val="Style Heading 1 + Book Antiqua 12 pt Justified"/>
    <w:basedOn w:val="Heading1"/>
    <w:rsid w:val="004B3684"/>
    <w:pPr>
      <w:spacing w:after="360"/>
      <w:jc w:val="both"/>
    </w:pPr>
    <w:rPr>
      <w:rFonts w:ascii="Book Antiqua" w:hAnsi="Book Antiqua" w:cs="Times New Roman"/>
      <w:sz w:val="28"/>
      <w:szCs w:val="20"/>
    </w:rPr>
  </w:style>
  <w:style w:type="paragraph" w:customStyle="1" w:styleId="StyleHeading1BookAntiqua12ptJustifiedBefore6pt">
    <w:name w:val="Style Heading 1 + Book Antiqua 12 pt Justified Before:  6 pt"/>
    <w:basedOn w:val="Heading1"/>
    <w:rsid w:val="004B3684"/>
    <w:pPr>
      <w:spacing w:before="120"/>
      <w:jc w:val="both"/>
    </w:pPr>
    <w:rPr>
      <w:rFonts w:ascii="Book Antiqua" w:hAnsi="Book Antiqua" w:cs="Times New Roman"/>
      <w:sz w:val="24"/>
      <w:szCs w:val="20"/>
    </w:rPr>
  </w:style>
  <w:style w:type="paragraph" w:customStyle="1" w:styleId="StyleBookAntiqua11ptJustifiedAfter6pt">
    <w:name w:val="Style Book Antiqua 11 pt Justified After:  6 pt"/>
    <w:basedOn w:val="Normal"/>
    <w:rsid w:val="004B3684"/>
    <w:pPr>
      <w:jc w:val="both"/>
    </w:pPr>
    <w:rPr>
      <w:rFonts w:ascii="Book Antiqua" w:hAnsi="Book Antiqua"/>
      <w:sz w:val="22"/>
      <w:szCs w:val="20"/>
    </w:rPr>
  </w:style>
  <w:style w:type="paragraph" w:customStyle="1" w:styleId="StyleBookAntiquaBoldJustifiedLeft0cmHanging127cm">
    <w:name w:val="Style Book Antiqua Bold Justified Left:  0 cm Hanging:  1.27 cm..."/>
    <w:basedOn w:val="Normal"/>
    <w:rsid w:val="00C90D68"/>
    <w:pPr>
      <w:spacing w:before="240" w:after="60"/>
      <w:jc w:val="both"/>
    </w:pPr>
    <w:rPr>
      <w:rFonts w:ascii="Book Antiqua" w:hAnsi="Book Antiqua"/>
      <w:b/>
      <w:bCs/>
      <w:kern w:val="32"/>
      <w:sz w:val="22"/>
      <w:szCs w:val="20"/>
    </w:rPr>
  </w:style>
  <w:style w:type="numbering" w:customStyle="1" w:styleId="StyleBulleted11pt">
    <w:name w:val="Style Bulleted 11 pt"/>
    <w:basedOn w:val="NoList"/>
    <w:rsid w:val="00020FF2"/>
    <w:pPr>
      <w:numPr>
        <w:numId w:val="6"/>
      </w:numPr>
    </w:pPr>
  </w:style>
  <w:style w:type="numbering" w:customStyle="1" w:styleId="StyleBulleted11pt1">
    <w:name w:val="Style Bulleted 11 pt1"/>
    <w:basedOn w:val="NoList"/>
    <w:rsid w:val="00020FF2"/>
    <w:pPr>
      <w:numPr>
        <w:numId w:val="29"/>
      </w:numPr>
    </w:pPr>
  </w:style>
  <w:style w:type="character" w:styleId="Hyperlink">
    <w:name w:val="Hyperlink"/>
    <w:basedOn w:val="DefaultParagraphFont"/>
    <w:rsid w:val="00D662EE"/>
    <w:rPr>
      <w:color w:val="0000FF"/>
      <w:u w:val="single"/>
    </w:rPr>
  </w:style>
  <w:style w:type="paragraph" w:styleId="BalloonText">
    <w:name w:val="Balloon Text"/>
    <w:basedOn w:val="Normal"/>
    <w:semiHidden/>
    <w:rsid w:val="00FF7ED9"/>
    <w:rPr>
      <w:rFonts w:ascii="Lucida Grande" w:hAnsi="Lucida Grande"/>
      <w:sz w:val="18"/>
      <w:szCs w:val="18"/>
    </w:rPr>
  </w:style>
  <w:style w:type="character" w:styleId="CommentReference">
    <w:name w:val="annotation reference"/>
    <w:basedOn w:val="DefaultParagraphFont"/>
    <w:uiPriority w:val="99"/>
    <w:semiHidden/>
    <w:unhideWhenUsed/>
    <w:rsid w:val="00663469"/>
    <w:rPr>
      <w:sz w:val="18"/>
      <w:szCs w:val="18"/>
    </w:rPr>
  </w:style>
  <w:style w:type="paragraph" w:styleId="CommentText">
    <w:name w:val="annotation text"/>
    <w:basedOn w:val="Normal"/>
    <w:link w:val="CommentTextChar"/>
    <w:uiPriority w:val="99"/>
    <w:semiHidden/>
    <w:unhideWhenUsed/>
    <w:rsid w:val="00663469"/>
  </w:style>
  <w:style w:type="character" w:customStyle="1" w:styleId="CommentTextChar">
    <w:name w:val="Comment Text Char"/>
    <w:basedOn w:val="DefaultParagraphFont"/>
    <w:link w:val="CommentText"/>
    <w:uiPriority w:val="99"/>
    <w:semiHidden/>
    <w:rsid w:val="00663469"/>
    <w:rPr>
      <w:sz w:val="24"/>
      <w:szCs w:val="24"/>
      <w:lang w:val="en-GB" w:eastAsia="en-GB"/>
    </w:rPr>
  </w:style>
  <w:style w:type="paragraph" w:styleId="CommentSubject">
    <w:name w:val="annotation subject"/>
    <w:basedOn w:val="CommentText"/>
    <w:next w:val="CommentText"/>
    <w:link w:val="CommentSubjectChar"/>
    <w:uiPriority w:val="99"/>
    <w:semiHidden/>
    <w:unhideWhenUsed/>
    <w:rsid w:val="00663469"/>
    <w:rPr>
      <w:b/>
      <w:bCs/>
      <w:sz w:val="20"/>
      <w:szCs w:val="20"/>
    </w:rPr>
  </w:style>
  <w:style w:type="character" w:customStyle="1" w:styleId="CommentSubjectChar">
    <w:name w:val="Comment Subject Char"/>
    <w:basedOn w:val="CommentTextChar"/>
    <w:link w:val="CommentSubject"/>
    <w:uiPriority w:val="99"/>
    <w:semiHidden/>
    <w:rsid w:val="00663469"/>
    <w:rPr>
      <w:b/>
      <w:bCs/>
      <w:sz w:val="24"/>
      <w:szCs w:val="24"/>
      <w:lang w:val="en-GB" w:eastAsia="en-GB"/>
    </w:rPr>
  </w:style>
  <w:style w:type="paragraph" w:styleId="Header">
    <w:name w:val="header"/>
    <w:basedOn w:val="Normal"/>
    <w:rsid w:val="006814D2"/>
    <w:pPr>
      <w:tabs>
        <w:tab w:val="center" w:pos="4320"/>
        <w:tab w:val="right" w:pos="8640"/>
      </w:tabs>
    </w:pPr>
  </w:style>
  <w:style w:type="paragraph" w:styleId="Footer">
    <w:name w:val="footer"/>
    <w:basedOn w:val="Normal"/>
    <w:link w:val="FooterChar"/>
    <w:uiPriority w:val="99"/>
    <w:rsid w:val="006814D2"/>
    <w:pPr>
      <w:tabs>
        <w:tab w:val="center" w:pos="4320"/>
        <w:tab w:val="right" w:pos="8640"/>
      </w:tabs>
    </w:pPr>
  </w:style>
  <w:style w:type="paragraph" w:styleId="FootnoteText">
    <w:name w:val="footnote text"/>
    <w:basedOn w:val="Normal"/>
    <w:link w:val="FootnoteTextChar"/>
    <w:semiHidden/>
    <w:rsid w:val="00AB0B66"/>
    <w:rPr>
      <w:rFonts w:ascii="CG Times" w:hAnsi="CG Times"/>
      <w:sz w:val="20"/>
      <w:szCs w:val="20"/>
      <w:lang w:val="en-US" w:eastAsia="en-US"/>
    </w:rPr>
  </w:style>
  <w:style w:type="character" w:customStyle="1" w:styleId="FootnoteTextChar">
    <w:name w:val="Footnote Text Char"/>
    <w:basedOn w:val="DefaultParagraphFont"/>
    <w:link w:val="FootnoteText"/>
    <w:semiHidden/>
    <w:locked/>
    <w:rsid w:val="007E6FB3"/>
    <w:rPr>
      <w:rFonts w:ascii="CG Times" w:hAnsi="CG Times"/>
      <w:lang w:val="en-US" w:eastAsia="en-US" w:bidi="ar-SA"/>
    </w:rPr>
  </w:style>
  <w:style w:type="character" w:customStyle="1" w:styleId="FooterChar">
    <w:name w:val="Footer Char"/>
    <w:basedOn w:val="DefaultParagraphFont"/>
    <w:link w:val="Footer"/>
    <w:uiPriority w:val="99"/>
    <w:rsid w:val="00D80A5F"/>
    <w:rPr>
      <w:sz w:val="24"/>
      <w:szCs w:val="24"/>
      <w:lang w:val="en-GB" w:eastAsia="en-GB"/>
    </w:rPr>
  </w:style>
  <w:style w:type="paragraph" w:styleId="ListParagraph">
    <w:name w:val="List Paragraph"/>
    <w:basedOn w:val="Normal"/>
    <w:uiPriority w:val="34"/>
    <w:qFormat/>
    <w:rsid w:val="00626143"/>
    <w:pPr>
      <w:ind w:left="720"/>
    </w:pPr>
    <w:rPr>
      <w:rFonts w:ascii="Book Antiqua" w:hAnsi="Book Antiqua"/>
      <w:sz w:val="22"/>
      <w:lang w:val="en-NZ" w:eastAsia="en-US"/>
    </w:rPr>
  </w:style>
  <w:style w:type="paragraph" w:customStyle="1" w:styleId="Default">
    <w:name w:val="Default"/>
    <w:rsid w:val="00045294"/>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2D61D6"/>
    <w:pPr>
      <w:ind w:left="680"/>
      <w:jc w:val="both"/>
    </w:pPr>
    <w:rPr>
      <w:rFonts w:ascii="Book Antiqua" w:hAnsi="Book Antiqua"/>
      <w:bCs/>
      <w:sz w:val="22"/>
      <w:lang w:val="en-NZ" w:eastAsia="en-US"/>
    </w:rPr>
  </w:style>
  <w:style w:type="character" w:customStyle="1" w:styleId="BodyTextChar">
    <w:name w:val="Body Text Char"/>
    <w:basedOn w:val="DefaultParagraphFont"/>
    <w:link w:val="BodyText"/>
    <w:rsid w:val="002D61D6"/>
    <w:rPr>
      <w:rFonts w:ascii="Book Antiqua" w:hAnsi="Book Antiqua"/>
      <w:b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838328">
      <w:bodyDiv w:val="1"/>
      <w:marLeft w:val="0"/>
      <w:marRight w:val="0"/>
      <w:marTop w:val="0"/>
      <w:marBottom w:val="0"/>
      <w:divBdr>
        <w:top w:val="none" w:sz="0" w:space="0" w:color="auto"/>
        <w:left w:val="none" w:sz="0" w:space="0" w:color="auto"/>
        <w:bottom w:val="none" w:sz="0" w:space="0" w:color="auto"/>
        <w:right w:val="none" w:sz="0" w:space="0" w:color="auto"/>
      </w:divBdr>
      <w:divsChild>
        <w:div w:id="1679968573">
          <w:marLeft w:val="0"/>
          <w:marRight w:val="0"/>
          <w:marTop w:val="0"/>
          <w:marBottom w:val="0"/>
          <w:divBdr>
            <w:top w:val="none" w:sz="0" w:space="0" w:color="auto"/>
            <w:left w:val="none" w:sz="0" w:space="0" w:color="auto"/>
            <w:bottom w:val="none" w:sz="0" w:space="0" w:color="auto"/>
            <w:right w:val="none" w:sz="0" w:space="0" w:color="auto"/>
          </w:divBdr>
          <w:divsChild>
            <w:div w:id="1043947743">
              <w:marLeft w:val="0"/>
              <w:marRight w:val="0"/>
              <w:marTop w:val="0"/>
              <w:marBottom w:val="240"/>
              <w:divBdr>
                <w:top w:val="none" w:sz="0" w:space="0" w:color="auto"/>
                <w:left w:val="none" w:sz="0" w:space="0" w:color="auto"/>
                <w:bottom w:val="none" w:sz="0" w:space="0" w:color="auto"/>
                <w:right w:val="none" w:sz="0" w:space="0" w:color="auto"/>
              </w:divBdr>
              <w:divsChild>
                <w:div w:id="1496457840">
                  <w:marLeft w:val="0"/>
                  <w:marRight w:val="0"/>
                  <w:marTop w:val="0"/>
                  <w:marBottom w:val="0"/>
                  <w:divBdr>
                    <w:top w:val="none" w:sz="0" w:space="0" w:color="auto"/>
                    <w:left w:val="none" w:sz="0" w:space="0" w:color="auto"/>
                    <w:bottom w:val="none" w:sz="0" w:space="0" w:color="auto"/>
                    <w:right w:val="none" w:sz="0" w:space="0" w:color="auto"/>
                  </w:divBdr>
                  <w:divsChild>
                    <w:div w:id="1995181523">
                      <w:marLeft w:val="0"/>
                      <w:marRight w:val="0"/>
                      <w:marTop w:val="0"/>
                      <w:marBottom w:val="0"/>
                      <w:divBdr>
                        <w:top w:val="none" w:sz="0" w:space="0" w:color="auto"/>
                        <w:left w:val="none" w:sz="0" w:space="0" w:color="auto"/>
                        <w:bottom w:val="none" w:sz="0" w:space="0" w:color="auto"/>
                        <w:right w:val="none" w:sz="0" w:space="0" w:color="auto"/>
                      </w:divBdr>
                      <w:divsChild>
                        <w:div w:id="113818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rerichs@hrc.govt.n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C8E7E-7687-4DA5-80D7-3B2D0FF81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3714</Words>
  <Characters>21173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THE DMC CHARTER</vt:lpstr>
    </vt:vector>
  </TitlesOfParts>
  <Company>Health Research Council of NZ</Company>
  <LinksUpToDate>false</LinksUpToDate>
  <CharactersWithSpaces>24838</CharactersWithSpaces>
  <SharedDoc>false</SharedDoc>
  <HLinks>
    <vt:vector size="12" baseType="variant">
      <vt:variant>
        <vt:i4>5308449</vt:i4>
      </vt:variant>
      <vt:variant>
        <vt:i4>6</vt:i4>
      </vt:variant>
      <vt:variant>
        <vt:i4>0</vt:i4>
      </vt:variant>
      <vt:variant>
        <vt:i4>5</vt:i4>
      </vt:variant>
      <vt:variant>
        <vt:lpwstr>mailto:mfrerichs@hrc.govt.nz</vt:lpwstr>
      </vt:variant>
      <vt:variant>
        <vt:lpwstr/>
      </vt:variant>
      <vt:variant>
        <vt:i4>131122</vt:i4>
      </vt:variant>
      <vt:variant>
        <vt:i4>3</vt:i4>
      </vt:variant>
      <vt:variant>
        <vt:i4>0</vt:i4>
      </vt:variant>
      <vt:variant>
        <vt:i4>5</vt:i4>
      </vt:variant>
      <vt:variant>
        <vt:lpwstr>mailto:katrina.sharples@otago.ac.nz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DMC CHARTER</dc:title>
  <dc:creator>Reid, Sandra</dc:creator>
  <cp:lastModifiedBy>Lon, Lana</cp:lastModifiedBy>
  <cp:revision>13</cp:revision>
  <cp:lastPrinted>2015-03-24T21:39:00Z</cp:lastPrinted>
  <dcterms:created xsi:type="dcterms:W3CDTF">2021-04-27T20:00:00Z</dcterms:created>
  <dcterms:modified xsi:type="dcterms:W3CDTF">2021-05-10T20:59:00Z</dcterms:modified>
</cp:coreProperties>
</file>